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56" w:rsidRDefault="00702B56" w:rsidP="002E1CC3">
      <w:pPr>
        <w:pStyle w:val="Header"/>
        <w:jc w:val="center"/>
        <w:rPr>
          <w:b/>
        </w:rPr>
      </w:pPr>
      <w:r>
        <w:rPr>
          <w:b/>
          <w:bCs/>
          <w:caps/>
          <w:color w:val="FFFFFF"/>
          <w:spacing w:val="1"/>
        </w:rPr>
        <w:t>и</w:t>
      </w:r>
      <w:r>
        <w:rPr>
          <w:b/>
        </w:rPr>
        <w:t>АДМИНИСТРАЦИЯ ГОРОДА ДИМИТРОВГРАДА</w:t>
      </w:r>
    </w:p>
    <w:p w:rsidR="00702B56" w:rsidRDefault="00702B56" w:rsidP="002E1CC3">
      <w:pPr>
        <w:ind w:right="-82"/>
        <w:jc w:val="center"/>
        <w:rPr>
          <w:b/>
        </w:rPr>
      </w:pPr>
      <w:r>
        <w:rPr>
          <w:b/>
        </w:rPr>
        <w:t>Ульяновской области</w:t>
      </w:r>
    </w:p>
    <w:p w:rsidR="00702B56" w:rsidRDefault="00702B56" w:rsidP="002E1CC3">
      <w:pPr>
        <w:ind w:right="-82"/>
        <w:jc w:val="center"/>
        <w:rPr>
          <w:b/>
        </w:rPr>
      </w:pPr>
    </w:p>
    <w:p w:rsidR="00702B56" w:rsidRDefault="00702B56" w:rsidP="002E1CC3">
      <w:pPr>
        <w:spacing w:line="240" w:lineRule="exact"/>
        <w:jc w:val="center"/>
        <w:rPr>
          <w:b/>
        </w:rPr>
      </w:pPr>
      <w:r>
        <w:rPr>
          <w:b/>
        </w:rPr>
        <w:t>П О С Т А Н О В Л Е Н И Е</w:t>
      </w:r>
    </w:p>
    <w:p w:rsidR="00702B56" w:rsidRDefault="00702B56" w:rsidP="002E1CC3">
      <w:pPr>
        <w:spacing w:line="240" w:lineRule="exact"/>
        <w:ind w:firstLine="735"/>
        <w:jc w:val="center"/>
        <w:rPr>
          <w:b/>
        </w:rPr>
      </w:pPr>
    </w:p>
    <w:p w:rsidR="00702B56" w:rsidRDefault="00702B56" w:rsidP="002E1CC3">
      <w:pPr>
        <w:spacing w:line="240" w:lineRule="exact"/>
        <w:ind w:firstLine="735"/>
        <w:jc w:val="center"/>
      </w:pPr>
    </w:p>
    <w:p w:rsidR="00702B56" w:rsidRDefault="00702B56" w:rsidP="002E1CC3">
      <w:pPr>
        <w:pStyle w:val="BodyText"/>
        <w:tabs>
          <w:tab w:val="left" w:pos="9000"/>
        </w:tabs>
        <w:spacing w:line="260" w:lineRule="exact"/>
        <w:rPr>
          <w:szCs w:val="28"/>
        </w:rPr>
      </w:pPr>
      <w:r>
        <w:rPr>
          <w:szCs w:val="28"/>
        </w:rPr>
        <w:t xml:space="preserve">    07 февраля 2018 года                                                                               №240</w:t>
      </w:r>
    </w:p>
    <w:p w:rsidR="00702B56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</w:p>
    <w:p w:rsidR="00702B56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</w:p>
    <w:p w:rsidR="00702B56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</w:p>
    <w:p w:rsidR="00702B56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  <w:r w:rsidRPr="00EE0DDA">
        <w:rPr>
          <w:b/>
          <w:spacing w:val="0"/>
          <w:lang w:eastAsia="ru-RU"/>
        </w:rPr>
        <w:t xml:space="preserve">О внесении изменения в постановление Администрации города </w:t>
      </w:r>
    </w:p>
    <w:p w:rsidR="00702B56" w:rsidRPr="00EE0DDA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  <w:r w:rsidRPr="00EE0DDA">
        <w:rPr>
          <w:b/>
          <w:spacing w:val="0"/>
          <w:lang w:eastAsia="ru-RU"/>
        </w:rPr>
        <w:t>от 30.09.2011 № 3780</w:t>
      </w:r>
    </w:p>
    <w:p w:rsidR="00702B56" w:rsidRPr="00EE0DDA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lang w:eastAsia="ru-RU"/>
        </w:rPr>
      </w:pPr>
    </w:p>
    <w:p w:rsidR="00702B56" w:rsidRPr="00EE0DDA" w:rsidRDefault="00702B56" w:rsidP="00A602F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 xml:space="preserve">В соответствии с требованиями </w:t>
      </w:r>
      <w:hyperlink r:id="rId7" w:history="1">
        <w:r w:rsidRPr="00EE0DDA">
          <w:rPr>
            <w:spacing w:val="0"/>
            <w:lang w:eastAsia="ru-RU"/>
          </w:rPr>
          <w:t>статьи 11</w:t>
        </w:r>
      </w:hyperlink>
      <w:r w:rsidRPr="00EE0DDA">
        <w:rPr>
          <w:spacing w:val="0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>
        <w:rPr>
          <w:spacing w:val="0"/>
          <w:lang w:eastAsia="ru-RU"/>
        </w:rPr>
        <w:t>, протокола № 1 от 17.08.2017 заседания Совета по развитию цифровой экономики и использованию информационных технол</w:t>
      </w:r>
      <w:r>
        <w:rPr>
          <w:spacing w:val="0"/>
          <w:lang w:eastAsia="ru-RU"/>
        </w:rPr>
        <w:t>о</w:t>
      </w:r>
      <w:r>
        <w:rPr>
          <w:spacing w:val="0"/>
          <w:lang w:eastAsia="ru-RU"/>
        </w:rPr>
        <w:t>гий для улучшения качества жизни и условий ведения предпринимательской деятельности при Губернаторе Ульяновской области</w:t>
      </w:r>
      <w:r w:rsidRPr="00EE0DDA">
        <w:rPr>
          <w:spacing w:val="0"/>
          <w:lang w:eastAsia="ru-RU"/>
        </w:rPr>
        <w:t xml:space="preserve"> п о с т а н о в л я ю: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 xml:space="preserve">1. Внести в </w:t>
      </w:r>
      <w:hyperlink r:id="rId8" w:history="1">
        <w:r w:rsidRPr="00EE0DDA">
          <w:rPr>
            <w:spacing w:val="0"/>
            <w:lang w:eastAsia="ru-RU"/>
          </w:rPr>
          <w:t>п</w:t>
        </w:r>
      </w:hyperlink>
      <w:r w:rsidRPr="00EE0DDA">
        <w:rPr>
          <w:spacing w:val="0"/>
          <w:lang w:eastAsia="ru-RU"/>
        </w:rPr>
        <w:t>остановление Администрации города от 30.09.2011 № 3780 «Об утверждении Реестра муниципальных услуг города Димитровграда Ул</w:t>
      </w:r>
      <w:r w:rsidRPr="00EE0DDA">
        <w:rPr>
          <w:spacing w:val="0"/>
          <w:lang w:eastAsia="ru-RU"/>
        </w:rPr>
        <w:t>ь</w:t>
      </w:r>
      <w:r w:rsidRPr="00EE0DDA">
        <w:rPr>
          <w:spacing w:val="0"/>
          <w:lang w:eastAsia="ru-RU"/>
        </w:rPr>
        <w:t>яновской области» (далее - постановление) следующее изменение: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1.1. Раздел 1 приложения к постановлению изложить в следующей р</w:t>
      </w:r>
      <w:r w:rsidRPr="00EE0DDA">
        <w:rPr>
          <w:spacing w:val="0"/>
          <w:lang w:eastAsia="ru-RU"/>
        </w:rPr>
        <w:t>е</w:t>
      </w:r>
      <w:r w:rsidRPr="00EE0DDA">
        <w:rPr>
          <w:spacing w:val="0"/>
          <w:lang w:eastAsia="ru-RU"/>
        </w:rPr>
        <w:t>дакции: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«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444"/>
        <w:gridCol w:w="3827"/>
        <w:gridCol w:w="2721"/>
      </w:tblGrid>
      <w:tr w:rsidR="00702B56" w:rsidRPr="0098330A" w:rsidTr="00EE495C">
        <w:tc>
          <w:tcPr>
            <w:tcW w:w="9729" w:type="dxa"/>
            <w:gridSpan w:val="4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1. Сведения о муниципальных услугах, предоставляемых Администрацией города Дими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ровграда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Наименование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Правовые основанная включения в реестр муниципальных услуг гор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да Димитровграда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Структурные подразд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ления, отраслевые (функциональные) орг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ны Администрации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рода, муниципальные учреждения и другие 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ганизации, участвующие в предоставлении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услуги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4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Признание граждан малоимущими, в ц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лях предоставления им жилых помещений муниципального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лищного фонда по договорам социальн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найма</w:t>
            </w:r>
          </w:p>
        </w:tc>
        <w:tc>
          <w:tcPr>
            <w:tcW w:w="3827" w:type="dxa"/>
          </w:tcPr>
          <w:p w:rsidR="00702B56" w:rsidRPr="00FE3811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 пункт 6 части 1 статьи 16 Федерального закона от 06.10.2003 № 131-ФЗ «Об общих </w:t>
            </w:r>
            <w:r w:rsidRPr="00FE3811">
              <w:rPr>
                <w:sz w:val="24"/>
                <w:szCs w:val="24"/>
              </w:rPr>
              <w:t>принципах организации местного самоуправления в Российской Федерации»;</w:t>
            </w:r>
          </w:p>
          <w:p w:rsidR="00702B56" w:rsidRPr="00FE3811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3811">
              <w:rPr>
                <w:sz w:val="24"/>
                <w:szCs w:val="24"/>
              </w:rPr>
              <w:t>-статьи 14, 49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3811">
              <w:rPr>
                <w:sz w:val="24"/>
                <w:szCs w:val="24"/>
              </w:rPr>
              <w:t>-Закон Ульяновской области от 06.06.2007 № 83-ЗО «О порядке признания граждан малоимущими в целях предоставления</w:t>
            </w:r>
            <w:r w:rsidRPr="0098330A">
              <w:rPr>
                <w:sz w:val="24"/>
                <w:szCs w:val="24"/>
              </w:rPr>
              <w:t xml:space="preserve">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Минрегиона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 граждан малоимущими в целях постановки на учет и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малоимущим гражданам, пр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знанным нуждающимися в жилых помещениях, жилых помещений муниципального жилищного фонда по договорам социального найма»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9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на учёт граждан в качестве нуждающихся в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лых помещениях, предоставляемых по договорам социальн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найма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Статьи 14, 49, 51, 52, 57 Жилищного кодекса Российской Федерации; 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Минрегиона РФ от 25.02.2005 № 18 «Об утверждении Методических рекомендаций для субъектов Российской Федераций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4 Закона Ульяновской области от 06.06.2007 № 83-ЗО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3 Закона Ульяновской о</w:t>
            </w:r>
            <w:r w:rsidRPr="0098330A">
              <w:rPr>
                <w:sz w:val="24"/>
                <w:szCs w:val="24"/>
              </w:rPr>
              <w:t>б</w:t>
            </w:r>
            <w:r w:rsidRPr="0098330A">
              <w:rPr>
                <w:sz w:val="24"/>
                <w:szCs w:val="24"/>
              </w:rPr>
              <w:t>ласти от 06.05.2006 № 49-ЗО «О порядке ведения органами местн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самоуправления муниципальных образований Ульяновской области учёта граждан в качестве нужда</w:t>
            </w:r>
            <w:r w:rsidRPr="0098330A">
              <w:rPr>
                <w:sz w:val="24"/>
                <w:szCs w:val="24"/>
              </w:rPr>
              <w:t>ю</w:t>
            </w:r>
            <w:r w:rsidRPr="0098330A">
              <w:rPr>
                <w:sz w:val="24"/>
                <w:szCs w:val="24"/>
              </w:rPr>
              <w:t>щихся в жилых помещениях, пр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доставляемых по договорам соц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ального найма»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hyperlink r:id="rId10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согласия на обмен жилыми пом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щениями, предоста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ленными по догов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рам социального на</w:t>
            </w:r>
            <w:r w:rsidRPr="0098330A">
              <w:rPr>
                <w:sz w:val="24"/>
                <w:szCs w:val="24"/>
              </w:rPr>
              <w:t>й</w:t>
            </w:r>
            <w:r w:rsidRPr="0098330A">
              <w:rPr>
                <w:sz w:val="24"/>
                <w:szCs w:val="24"/>
              </w:rPr>
              <w:t>ма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72 и часть 1 статьи 74 Жилищного кодекса Российской Федерации;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22 рекомендуемого перечня государственных и муниципальных услуг, предоставление которых может быть организовано по при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ципу «одного окна» в многофун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циональных центрах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государственных и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пальных услуг, утверждённого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становлением Правительства Ро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сийской Федерации от 27.09.2011 № 797 «О взаимодействии между многофункциональными центрами предоставления государственных и муниципальных услуг и федерал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</w:t>
            </w:r>
            <w:r>
              <w:rPr>
                <w:sz w:val="24"/>
                <w:szCs w:val="24"/>
              </w:rPr>
              <w:t>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циальных программ»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1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решения о переводе жилого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мещения в нежилое помещение и нежил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помещения в жилое помещение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98330A">
              <w:rPr>
                <w:sz w:val="24"/>
                <w:szCs w:val="24"/>
              </w:rPr>
              <w:t>ункт 6 части 1 статьи 14, статьи 22 и 23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18 рекомендуемого перечня государственных и муниципальных услуг, предоставление которых может быть организовано по при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ципу «одного окна» в многофун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циональных центрах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государственных и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пальных услуг, утверждённого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становлением Правительства Ро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сийской Федерации от 27.09.2011 № 797 «О взаимодействии между многофункциональными центрами предоставления государственных и муниципальных услуг и федерал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жилищно-коммунальному ко</w:t>
            </w:r>
            <w:r w:rsidRPr="0098330A">
              <w:rPr>
                <w:sz w:val="24"/>
                <w:szCs w:val="24"/>
              </w:rPr>
              <w:t>м</w:t>
            </w:r>
            <w:r w:rsidRPr="0098330A">
              <w:rPr>
                <w:sz w:val="24"/>
                <w:szCs w:val="24"/>
              </w:rPr>
              <w:t>плексу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Согласование пер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устройства и (или) перепланировки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лого помещения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пункты 7, 9.1 части 1 статьи 14, статья 26 Жилищного кодекса Российской Федерации – переустройство и (или)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решения.</w:t>
            </w:r>
            <w:r>
              <w:rPr>
                <w:sz w:val="24"/>
                <w:szCs w:val="24"/>
              </w:rPr>
              <w:t>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19 рекомендуемого перечня государственных и муниципальных услуг, предоставление которых может быть организовано по при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ципу «одного окна» в многофун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циональных центрах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государственных и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пальных услуг, утверждённого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становлением Правительства Ро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сийской Федерации от 27.09.2011 № 797 «О взаимодействии между многофункциональными центрами предоставления государственных и муниципальных услуг и федерал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жилищно-коммунальному ко</w:t>
            </w:r>
            <w:r w:rsidRPr="0098330A">
              <w:rPr>
                <w:sz w:val="24"/>
                <w:szCs w:val="24"/>
              </w:rPr>
              <w:t>м</w:t>
            </w:r>
            <w:r w:rsidRPr="0098330A">
              <w:rPr>
                <w:sz w:val="24"/>
                <w:szCs w:val="24"/>
              </w:rPr>
              <w:t>плексу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FE7CD0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FE7CD0">
              <w:rPr>
                <w:sz w:val="24"/>
                <w:szCs w:val="24"/>
              </w:rPr>
              <w:t>Выдача специального разрешения на дв</w:t>
            </w:r>
            <w:r w:rsidRPr="00FE7CD0">
              <w:rPr>
                <w:sz w:val="24"/>
                <w:szCs w:val="24"/>
              </w:rPr>
              <w:t>и</w:t>
            </w:r>
            <w:r w:rsidRPr="00FE7CD0">
              <w:rPr>
                <w:sz w:val="24"/>
                <w:szCs w:val="24"/>
              </w:rPr>
              <w:t>жение транспортного средства, осущест</w:t>
            </w:r>
            <w:r w:rsidRPr="00FE7CD0">
              <w:rPr>
                <w:sz w:val="24"/>
                <w:szCs w:val="24"/>
              </w:rPr>
              <w:t>в</w:t>
            </w:r>
            <w:r w:rsidRPr="00FE7CD0">
              <w:rPr>
                <w:sz w:val="24"/>
                <w:szCs w:val="24"/>
              </w:rPr>
              <w:t>ляющего перевозки тяжеловесных и (или) крупногабаритных грузов по автом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бильным дорогам м</w:t>
            </w:r>
            <w:r w:rsidRPr="00FE7CD0">
              <w:rPr>
                <w:sz w:val="24"/>
                <w:szCs w:val="24"/>
              </w:rPr>
              <w:t>е</w:t>
            </w:r>
            <w:r w:rsidRPr="00FE7CD0">
              <w:rPr>
                <w:sz w:val="24"/>
                <w:szCs w:val="24"/>
              </w:rPr>
              <w:t>стного значения гор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да Димитровграда Ульяновской области</w:t>
            </w:r>
          </w:p>
        </w:tc>
        <w:tc>
          <w:tcPr>
            <w:tcW w:w="3827" w:type="dxa"/>
          </w:tcPr>
          <w:p w:rsidR="00702B56" w:rsidRPr="00FE7CD0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7CD0">
              <w:rPr>
                <w:sz w:val="24"/>
                <w:szCs w:val="24"/>
              </w:rPr>
              <w:t>-пункт 5 части 1 статьи 15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FE7CD0" w:rsidRDefault="00702B56" w:rsidP="00FE38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sz w:val="24"/>
                <w:szCs w:val="24"/>
                <w:lang w:eastAsia="ru-RU"/>
              </w:rPr>
            </w:pPr>
            <w:r w:rsidRPr="00FE7CD0">
              <w:rPr>
                <w:spacing w:val="0"/>
                <w:sz w:val="24"/>
                <w:szCs w:val="24"/>
                <w:lang w:eastAsia="ru-RU"/>
              </w:rPr>
              <w:t>-Приказ Минтранса России от 24.07.2012 № 258 «Об утверждении Порядка выдачи специального ра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з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решения на движение по автом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о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бильным дорогам транспортного средства, осуществляющего пер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е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возки тяжеловесных и (или) кру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п</w:t>
            </w:r>
            <w:r w:rsidRPr="00FE7CD0">
              <w:rPr>
                <w:spacing w:val="0"/>
                <w:sz w:val="24"/>
                <w:szCs w:val="24"/>
                <w:lang w:eastAsia="ru-RU"/>
              </w:rPr>
              <w:t>ногабаритных грузов»</w:t>
            </w:r>
          </w:p>
        </w:tc>
        <w:tc>
          <w:tcPr>
            <w:tcW w:w="2721" w:type="dxa"/>
          </w:tcPr>
          <w:p w:rsidR="00702B56" w:rsidRPr="00FE7CD0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FE7CD0">
              <w:rPr>
                <w:sz w:val="24"/>
                <w:szCs w:val="24"/>
              </w:rPr>
              <w:t>Комитет по жилищно-коммунальному ко</w:t>
            </w:r>
            <w:r w:rsidRPr="00FE7CD0">
              <w:rPr>
                <w:sz w:val="24"/>
                <w:szCs w:val="24"/>
              </w:rPr>
              <w:t>м</w:t>
            </w:r>
            <w:r w:rsidRPr="00FE7CD0">
              <w:rPr>
                <w:sz w:val="24"/>
                <w:szCs w:val="24"/>
              </w:rPr>
              <w:t>плексу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Включение в список граждан, имеющих право на приобрет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ние жилья экономич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ского класса в рамках программы «Жилье для российской с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мьи», реализуемой на территории Ульяно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10 части 1 статьи 14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Минстроя России от 10.06.2014 № 286/пр «Об утверждении методических рекомендаций по установлению категорий граждан, имеющих право на приобретение жилья экономического класса, порядка формирования списков таких граждан и сводных по субъекту Российской Федерации реестров таких граждан при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Закон Ульяновской области от 06.11.2014 № 180-ЗО «О правовом регулировании отдельных вопр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сов, связанных с участием Уль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новской области в реализации пр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граммы «Жилье для российской семьи» в рамках государственной программы Российской Федерации «Обеспечение доступным и ко</w:t>
            </w:r>
            <w:r w:rsidRPr="0098330A">
              <w:rPr>
                <w:sz w:val="24"/>
                <w:szCs w:val="24"/>
              </w:rPr>
              <w:t>м</w:t>
            </w:r>
            <w:r w:rsidRPr="0098330A">
              <w:rPr>
                <w:sz w:val="24"/>
                <w:szCs w:val="24"/>
              </w:rPr>
              <w:t>фортным жильем и коммунальн</w:t>
            </w:r>
            <w:r w:rsidRPr="0098330A">
              <w:rPr>
                <w:sz w:val="24"/>
                <w:szCs w:val="24"/>
              </w:rPr>
              <w:t>ы</w:t>
            </w:r>
            <w:r w:rsidRPr="0098330A">
              <w:rPr>
                <w:sz w:val="24"/>
                <w:szCs w:val="24"/>
              </w:rPr>
              <w:t>ми услугами граждан Российской Федерации»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2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Включение в список граждан, имеющих право на приобрет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ние жилых помещ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ний в многокварти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ных домах, жилых домов (в том числе объектов индивид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ального жилищного строительства), кот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рые соответствуют условиям отнесения к жилью экономическ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класса, построе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ных или строящихся на земельных учас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ках единого инстит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та развития в жили</w:t>
            </w:r>
            <w:r w:rsidRPr="0098330A">
              <w:rPr>
                <w:sz w:val="24"/>
                <w:szCs w:val="24"/>
              </w:rPr>
              <w:t>щ</w:t>
            </w:r>
            <w:r w:rsidRPr="0098330A">
              <w:rPr>
                <w:sz w:val="24"/>
                <w:szCs w:val="24"/>
              </w:rPr>
              <w:t>ной сфере, переда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ных в безвозмездное пользование или аренду для строител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ства жилья эконом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ческого класса, для комплексного осво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территории, в рамках которого пр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дусматривается в том числе строительство жилья экономическ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класса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10 части 1 статьи 14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за-кона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36 статьи 16.6 Федеральный закон от 24.07.2008 № 161-ФЗ «О содействии развитию жилищного строительства» (правила формирования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развития, переданных в безвозмездное пользование или аренду для строительства жилья экономического класса, для комплексного освоения территории, в рамках которого предусматривается в том числе строительство жилья экономического класса, в сроки, предусмотренные частью 34 настоящей статьи, и порядок, в частности очередность, включения указанных граждан в эти списки устанавливаются законами субъектов Российской Федерации);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Закон Ульяновской области от 04.02.2013 № 1-ЗО «О правилах формирования списков граждан, имеющих право на приобретение жилья экономического класса,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строенного или строящегося на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мельных участках Федерального фонда содействия развитию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лищного строительства, переда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ных в безвозмездное пользование или аренду для строительства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лья экономического класса, для комплексного освоения террит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рии, в рамках которого предусма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ривается в том числе строительство жилья экономического класса, в сроки, предусмотренные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ральным законом «О содействии развитию жилищного строительс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ва», и о порядке и очередности включения указанных граждан в эти списки»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циальных программ»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3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граждан на учёт, нуждающихся в предоставлении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лых помещений по договорам найма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лых помещений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лищного фонда соц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ального использов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Часть 2 статьи 91 Жилищного кодекса Российской Федерации; 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 пункт 6 части 1 статьи 16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рального закона от 06.10.2003 № 131-ФЗ «Об общих принципах 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ганизации местного самоуправл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циальных программ»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4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4355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Приватизация жилых помещений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1 Закона РФ от 04.07.1991 № 1541-1 «О приватизации жилищного фонда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Решение Роскоммунхоза от 18.11.1993 № 4 «Об утверждении Примерного положения о бесплатной приватизации жилищного фонда в Российской Федерации»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нами) при осущест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лении строительства, реконструкции объе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тов капитального строительства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20 части 1 статьи 14, пункт 26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4 статьи 51 Градостроительного Кодекса Российской Федерации, пункт 6 части 5 статьи 51, пункт 3 части 6 статьи 51 Градостроительного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17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утверждённого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11 части 2 статьи 2 Закона Ульяновской области от 18.12.2014 № 210-ЗО «О перераспределении полномочий в области градостро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тельной деятельности между орг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нами местного самоуправления 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ниципальных образований Уль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новской области и органами гос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дарственной власти Ульяновской области»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5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разрешений на ввод объектов в эксплуатацию при осуществлении стро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тельства, реконстру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ции объектов кап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тального строительс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20 части 1 статьи 14, пункт 26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часть 2 статьи 55 Градостроительного кодекса Российской Федерации; 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20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утверждённого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12 части 1 статьи 2 Закона Ульяновской</w:t>
            </w:r>
            <w:r>
              <w:rPr>
                <w:sz w:val="24"/>
                <w:szCs w:val="24"/>
              </w:rPr>
              <w:t xml:space="preserve"> области от 18.12.2014 № 210-ЗО </w:t>
            </w:r>
            <w:r w:rsidRPr="0098330A">
              <w:rPr>
                <w:sz w:val="24"/>
                <w:szCs w:val="24"/>
              </w:rPr>
              <w:t>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 xml:space="preserve">» </w:t>
            </w:r>
            <w:hyperlink r:id="rId16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установку и эк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плуатацию рекламных конструкций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26.1 статьи 16 Федеральный закон от 06.10.2003 № 131-ФЗ «Об общих принципах организации местного самоуправления в Российской Федерации»: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часть 9 статьи 19 Федерального закона от 13.03.2006 № 38-ФЗ «О рекламе»; 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65 рекомендуемого перечня государственных и муниципальных услуг, предоставление которых может быть организовано по при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ципу «одного окна» в многофун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циональных центрах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государственных и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пальных услуг, утверждённого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становлением Правительства Ро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сийской Федерации от 27.09.2011 № 797 «О взаимодействии между многофункциональными центрами предоставления государственных и муниципальных услуг и федерал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17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1237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Присвоение адресов объектам адресации, изменение, аннулир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вание адресов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27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21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утверждённого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702B56" w:rsidRPr="0098330A" w:rsidRDefault="00702B56" w:rsidP="00EE495C">
            <w:pPr>
              <w:pStyle w:val="ConsPlusNormal"/>
              <w:jc w:val="both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пункт 7 Правил присвоения, изм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нения и аннулирования адресов, утверждённых постановлением Правительства Российской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рации от 19.11.2014 № 1221 «Об утверждении Правил присвоения, изменения и аннулирования адр</w:t>
            </w:r>
            <w:r w:rsidRPr="0098330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 xml:space="preserve">» </w:t>
            </w:r>
            <w:hyperlink r:id="rId18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решения о предоставлении ра</w:t>
            </w:r>
            <w:r w:rsidRPr="0098330A">
              <w:rPr>
                <w:sz w:val="24"/>
                <w:szCs w:val="24"/>
              </w:rPr>
              <w:t>з</w:t>
            </w:r>
            <w:r w:rsidRPr="0098330A">
              <w:rPr>
                <w:sz w:val="24"/>
                <w:szCs w:val="24"/>
              </w:rPr>
              <w:t>решения на право 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ганизации розничного рынка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22 части 1 статьи 16,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1 статьи 5, статья 6 Федерального закона от 30.12.2006 № 271-ФЗ «О розничных рынках и о внесении изменений в Трудовой кодекс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3 Правил выдачи разреш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ний на право организации розни</w:t>
            </w:r>
            <w:r w:rsidRPr="0098330A">
              <w:rPr>
                <w:sz w:val="24"/>
                <w:szCs w:val="24"/>
              </w:rPr>
              <w:t>ч</w:t>
            </w:r>
            <w:r w:rsidRPr="0098330A">
              <w:rPr>
                <w:sz w:val="24"/>
                <w:szCs w:val="24"/>
              </w:rPr>
              <w:t>ного рынка, утверждённых пост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новлением Правительства Росси</w:t>
            </w:r>
            <w:r w:rsidRPr="0098330A">
              <w:rPr>
                <w:sz w:val="24"/>
                <w:szCs w:val="24"/>
              </w:rPr>
              <w:t>й</w:t>
            </w:r>
            <w:r w:rsidRPr="0098330A">
              <w:rPr>
                <w:sz w:val="24"/>
                <w:szCs w:val="24"/>
              </w:rPr>
              <w:t>ской Федерации от 10.03.2007 № 148 «Об утверждении Правил в</w:t>
            </w:r>
            <w:r w:rsidRPr="0098330A">
              <w:rPr>
                <w:sz w:val="24"/>
                <w:szCs w:val="24"/>
              </w:rPr>
              <w:t>ы</w:t>
            </w:r>
            <w:r w:rsidRPr="0098330A">
              <w:rPr>
                <w:sz w:val="24"/>
                <w:szCs w:val="24"/>
              </w:rPr>
              <w:t>дачи разрешений на право орган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зации розничного рынка»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социально-экономического разв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тия Администрации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а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хивных справок,  а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хивных копий, архи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ных выписок, инфо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мационных писем, связанных с социал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ной защитой, пенс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онным обеспечением, получением льгот и компенсаций, подг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товленных на основе документов, наход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щихся в муниципал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 пункт 22 части 1 статьи 16,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3 статьи 4 от 22.10.2004 № 125-ФЗ Федерального закона «Об архивном деле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5.8, подпункты 5.8.1, 5.8.3 Правил организации хранения, комплектования, учёта и использ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 документов Архивного фо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да Российской Федерации и других архивных документов в государс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венных и муниципальных архивах, музеях и библиотеках, организац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ях Российской академии наук, у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верждённых приказом Министе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ства культуры и массовых комм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никаций Российской Федерации от 18.01.2007 № 19 «Об утверждении Правил организации хранения, комплектования, учёта и использ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 документов Архивного фо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да Российской Федерации и других архивных документов в государс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венных и муниципальных архивах, музеях и библиотеках, организац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ях Российской академии наук»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ное учреждение «Д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митровградский горо</w:t>
            </w:r>
            <w:r w:rsidRPr="0098330A">
              <w:rPr>
                <w:sz w:val="24"/>
                <w:szCs w:val="24"/>
              </w:rPr>
              <w:t>д</w:t>
            </w:r>
            <w:r w:rsidRPr="0098330A">
              <w:rPr>
                <w:sz w:val="24"/>
                <w:szCs w:val="24"/>
              </w:rPr>
              <w:t xml:space="preserve">ской архив» </w:t>
            </w:r>
            <w:hyperlink r:id="rId19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и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формации и выписок из реестра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пального имущества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10 части 1 статьи 14 Жилищного кодекса Российской Федерации, статья 42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215 Гражданского кодекса Российской Федерации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мельных участков, находящихся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ности, границы кот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рых учтены в Едином государственном ре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стре недвижимости, в постоянное (бессро</w:t>
            </w:r>
            <w:r w:rsidRPr="0098330A">
              <w:rPr>
                <w:sz w:val="24"/>
                <w:szCs w:val="24"/>
              </w:rPr>
              <w:t>ч</w:t>
            </w:r>
            <w:r w:rsidRPr="0098330A">
              <w:rPr>
                <w:sz w:val="24"/>
                <w:szCs w:val="24"/>
              </w:rPr>
              <w:t>ное) пользование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3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статья 39.9 Земельного кодекса Российской Федерации  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мельных  участков, находящихся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ности, границы кот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рых учтены в Едином государственном ре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стре недвижимости, в безвозмездное пол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зование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статья 39.10 Земельного кодекса Российской Федерации  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Предварительное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гласование предо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тавления земельных участков, находящи</w:t>
            </w:r>
            <w:r w:rsidRPr="0098330A">
              <w:rPr>
                <w:sz w:val="24"/>
                <w:szCs w:val="24"/>
              </w:rPr>
              <w:t>х</w:t>
            </w:r>
            <w:r w:rsidRPr="0098330A">
              <w:rPr>
                <w:sz w:val="24"/>
                <w:szCs w:val="24"/>
              </w:rPr>
              <w:t xml:space="preserve">ся в муниципальной собственности 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39.15 Земельного кодекса Российской Федерации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20" w:history="1">
              <w:r w:rsidRPr="0098330A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мельных участков, находящихся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ности, гражданам для индивидуального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лищного строительс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ва, ведения личного подсобного хозяйства в границах населенн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пункта, садоводс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ва, дачного хозяйства, гражданам и крест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янским (фермерским) хозяйствам для ос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ществления крестья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ским (фермерским) хозяйством его де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тельности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8 статьи 39.14, статья 39.18 Земельного кодекса Российской Федерации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вступление в брак  лицам, достигшим шестнадцати лет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8330A">
              <w:rPr>
                <w:sz w:val="24"/>
                <w:szCs w:val="24"/>
              </w:rPr>
              <w:t>асть 2 статьи 13 Семейного коде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са Российской Федерации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Отдел опеки и попеч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тельства Администрации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направления в муниципальные обр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зовательные орган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зации, реализующие основную образов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тельную программу дошкольного образ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 (детские сады)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13 части 1 статьи 16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рального закона от 06.10.2003 № 131-ФЗ «Об общих принципах 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ганизации местного самоуправл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части 1 статьи 9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рального закон от 29.12.2012 № 273-ФЗ «Об образовании в Росси</w:t>
            </w:r>
            <w:r w:rsidRPr="0098330A">
              <w:rPr>
                <w:sz w:val="24"/>
                <w:szCs w:val="24"/>
              </w:rPr>
              <w:t>й</w:t>
            </w:r>
            <w:r w:rsidRPr="0098330A">
              <w:rPr>
                <w:sz w:val="24"/>
                <w:szCs w:val="24"/>
              </w:rPr>
              <w:t>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8 Порядка приёма на обуч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ние по образовательным програ</w:t>
            </w:r>
            <w:r w:rsidRPr="0098330A">
              <w:rPr>
                <w:sz w:val="24"/>
                <w:szCs w:val="24"/>
              </w:rPr>
              <w:t>м</w:t>
            </w:r>
            <w:r w:rsidRPr="0098330A">
              <w:rPr>
                <w:sz w:val="24"/>
                <w:szCs w:val="24"/>
              </w:rPr>
              <w:t>мам дошкольного образования, у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верждённого приказом Миноб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 xml:space="preserve">науки России от 08.04.2014 № 293 </w:t>
            </w:r>
            <w:r w:rsidRPr="0098330A">
              <w:rPr>
                <w:sz w:val="24"/>
                <w:szCs w:val="24"/>
              </w:rPr>
              <w:br/>
              <w:t>«Об утверждении Порядка приёма на обучение по образовательным программам дошкольного образ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образования</w:t>
            </w:r>
          </w:p>
        </w:tc>
      </w:tr>
      <w:tr w:rsidR="00702B56" w:rsidRPr="0098330A" w:rsidTr="00EE495C">
        <w:trPr>
          <w:trHeight w:val="3774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Предоставление св</w:t>
            </w:r>
            <w:r w:rsidRPr="0098330A">
              <w:rPr>
                <w:color w:val="000000"/>
                <w:sz w:val="24"/>
                <w:szCs w:val="24"/>
              </w:rPr>
              <w:t>е</w:t>
            </w:r>
            <w:r w:rsidRPr="0098330A">
              <w:rPr>
                <w:color w:val="000000"/>
                <w:sz w:val="24"/>
                <w:szCs w:val="24"/>
              </w:rPr>
              <w:t>дений из информац</w:t>
            </w:r>
            <w:r w:rsidRPr="0098330A">
              <w:rPr>
                <w:color w:val="000000"/>
                <w:sz w:val="24"/>
                <w:szCs w:val="24"/>
              </w:rPr>
              <w:t>и</w:t>
            </w:r>
            <w:r w:rsidRPr="0098330A">
              <w:rPr>
                <w:color w:val="000000"/>
                <w:sz w:val="24"/>
                <w:szCs w:val="24"/>
              </w:rPr>
              <w:t>онной системы обе</w:t>
            </w:r>
            <w:r w:rsidRPr="0098330A">
              <w:rPr>
                <w:color w:val="000000"/>
                <w:sz w:val="24"/>
                <w:szCs w:val="24"/>
              </w:rPr>
              <w:t>с</w:t>
            </w:r>
            <w:r w:rsidRPr="0098330A">
              <w:rPr>
                <w:color w:val="000000"/>
                <w:sz w:val="24"/>
                <w:szCs w:val="24"/>
              </w:rPr>
              <w:t>печения градостро</w:t>
            </w:r>
            <w:r w:rsidRPr="0098330A">
              <w:rPr>
                <w:color w:val="000000"/>
                <w:sz w:val="24"/>
                <w:szCs w:val="24"/>
              </w:rPr>
              <w:t>и</w:t>
            </w:r>
            <w:r w:rsidRPr="0098330A">
              <w:rPr>
                <w:color w:val="000000"/>
                <w:sz w:val="24"/>
                <w:szCs w:val="24"/>
              </w:rPr>
              <w:t xml:space="preserve">тельной деятельности 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5B208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6 статьи 57 Градостроительный кодекс Российской Федерации (органы местного самоуправления городских округов,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в том числе физических и юридических лиц);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Муниципальное казё</w:t>
            </w:r>
            <w:r w:rsidRPr="0098330A">
              <w:rPr>
                <w:color w:val="000000"/>
                <w:sz w:val="24"/>
                <w:szCs w:val="24"/>
              </w:rPr>
              <w:t>н</w:t>
            </w:r>
            <w:r w:rsidRPr="0098330A">
              <w:rPr>
                <w:color w:val="000000"/>
                <w:sz w:val="24"/>
                <w:szCs w:val="24"/>
              </w:rPr>
              <w:t xml:space="preserve">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8330A">
              <w:rPr>
                <w:color w:val="000000"/>
                <w:sz w:val="24"/>
                <w:szCs w:val="24"/>
              </w:rPr>
              <w:t>Упра</w:t>
            </w:r>
            <w:r w:rsidRPr="0098330A">
              <w:rPr>
                <w:color w:val="000000"/>
                <w:sz w:val="24"/>
                <w:szCs w:val="24"/>
              </w:rPr>
              <w:t>в</w:t>
            </w:r>
            <w:r w:rsidRPr="0098330A">
              <w:rPr>
                <w:color w:val="000000"/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color w:val="000000"/>
                <w:sz w:val="24"/>
                <w:szCs w:val="24"/>
              </w:rPr>
              <w:t>о</w:t>
            </w:r>
            <w:r w:rsidRPr="0098330A">
              <w:rPr>
                <w:color w:val="000000"/>
                <w:sz w:val="24"/>
                <w:szCs w:val="24"/>
              </w:rPr>
              <w:t>рода Димитровграда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8330A">
              <w:rPr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98330A">
                <w:rPr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Выдача градостро</w:t>
            </w:r>
            <w:r w:rsidRPr="0098330A">
              <w:rPr>
                <w:color w:val="000000"/>
                <w:sz w:val="24"/>
                <w:szCs w:val="24"/>
              </w:rPr>
              <w:t>и</w:t>
            </w:r>
            <w:r w:rsidRPr="0098330A">
              <w:rPr>
                <w:color w:val="000000"/>
                <w:sz w:val="24"/>
                <w:szCs w:val="24"/>
              </w:rPr>
              <w:t>тельного плана з</w:t>
            </w:r>
            <w:r w:rsidRPr="0098330A">
              <w:rPr>
                <w:color w:val="000000"/>
                <w:sz w:val="24"/>
                <w:szCs w:val="24"/>
              </w:rPr>
              <w:t>е</w:t>
            </w:r>
            <w:r w:rsidRPr="0098330A">
              <w:rPr>
                <w:color w:val="000000"/>
                <w:sz w:val="24"/>
                <w:szCs w:val="24"/>
              </w:rPr>
              <w:t>мельного участка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20 части 1 статьи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часть 17 статьи 46 Градостроительного кодекса Российской Федерации; </w:t>
            </w:r>
          </w:p>
          <w:p w:rsidR="00702B56" w:rsidRPr="005B208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16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утверждённого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Муниципальное казё</w:t>
            </w:r>
            <w:r w:rsidRPr="0098330A">
              <w:rPr>
                <w:color w:val="000000"/>
                <w:sz w:val="24"/>
                <w:szCs w:val="24"/>
              </w:rPr>
              <w:t>н</w:t>
            </w:r>
            <w:r w:rsidRPr="0098330A">
              <w:rPr>
                <w:color w:val="000000"/>
                <w:sz w:val="24"/>
                <w:szCs w:val="24"/>
              </w:rPr>
              <w:t xml:space="preserve">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8330A">
              <w:rPr>
                <w:color w:val="000000"/>
                <w:sz w:val="24"/>
                <w:szCs w:val="24"/>
              </w:rPr>
              <w:t>Упра</w:t>
            </w:r>
            <w:r w:rsidRPr="0098330A">
              <w:rPr>
                <w:color w:val="000000"/>
                <w:sz w:val="24"/>
                <w:szCs w:val="24"/>
              </w:rPr>
              <w:t>в</w:t>
            </w:r>
            <w:r w:rsidRPr="0098330A">
              <w:rPr>
                <w:color w:val="000000"/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color w:val="000000"/>
                <w:sz w:val="24"/>
                <w:szCs w:val="24"/>
              </w:rPr>
              <w:t>о</w:t>
            </w:r>
            <w:r w:rsidRPr="0098330A">
              <w:rPr>
                <w:color w:val="000000"/>
                <w:sz w:val="24"/>
                <w:szCs w:val="24"/>
              </w:rPr>
              <w:t>рода Димитровграда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2" w:history="1">
              <w:r w:rsidRPr="0098330A">
                <w:rPr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1945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задания на проведение работ по сохранению объекта культурного наследия местного (муниц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пального значения), включенного в ед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ный государственный реестр объектов кул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турного наследия (памятников истории и культуры) народов Российской Федер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ции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8330A">
              <w:rPr>
                <w:color w:val="000000"/>
                <w:sz w:val="24"/>
                <w:szCs w:val="24"/>
              </w:rPr>
              <w:t>Статья 45 Федерального закона от 25.06.2002 № 73-ФЗ «Об объектах культурного наследия (памятниках) истории и культуры) народов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8330A">
              <w:rPr>
                <w:color w:val="000000"/>
                <w:sz w:val="24"/>
                <w:szCs w:val="24"/>
              </w:rPr>
              <w:t xml:space="preserve">пункт 18 части 1 статьи 16 Федерального закона от 06.10.2003 </w:t>
            </w:r>
            <w:r w:rsidRPr="0098330A">
              <w:rPr>
                <w:color w:val="000000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702B56" w:rsidRPr="005B2086" w:rsidRDefault="00702B56" w:rsidP="00FE381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8330A">
              <w:rPr>
                <w:color w:val="000000"/>
                <w:sz w:val="24"/>
                <w:szCs w:val="24"/>
              </w:rPr>
              <w:t xml:space="preserve">приказ Министерства культуры Российской Федерации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по делам культуры и искусства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проведение работ по сохранению объе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та культурного насл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дия местного (мун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ципального значения), включенного в ед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ный государственный реестр объектов кул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турного наследия (памятников истории и культуры) народов Российской Федер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ции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Подпункт 3 части 2 статьи 45 Федерального закона от 25.06.2002 № 73-ФЗ «Об объектах культурного наследия (па-мятниках) истории и культуры) народов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пункт 18 части 1 статьи 16 Федерального закона от 06.10.2003 </w:t>
            </w:r>
            <w:r>
              <w:rPr>
                <w:sz w:val="24"/>
                <w:szCs w:val="24"/>
              </w:rPr>
              <w:t xml:space="preserve"> </w:t>
            </w:r>
            <w:r w:rsidRPr="0098330A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Министерства культуры Российской Федерации от 21.10.2015 № 2625 «Об утвержд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нии порядка выдачи разрешения на проведение работ по сохранению объекта культурного наследия, включенного в единый государс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венный реестр объектов культурн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наследия (памятников истории и культуры) народов Российской Ф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дерации, или выявленного объекта культурного наследия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по делам культуры и искусства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Согласование проек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ной документации на проведение работ по сохранению объекта культурного наследия местного (муниц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пального) значения, включенного в ед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ный государственный реестр объектов кул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турного наследия (памятников истории и культуры) народов Российской Федер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ции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Подпункт 3 части 2 статьи 45 Федерального закона от 25.06.2002 № 73-ФЗ «Об объектах культурного наследия (памятниках) истории и культуры) народов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пункт 18 части 1 статьи 16 Федерального закона от 06.10.2003 </w:t>
            </w:r>
            <w:r>
              <w:rPr>
                <w:sz w:val="24"/>
                <w:szCs w:val="24"/>
              </w:rPr>
              <w:t xml:space="preserve"> </w:t>
            </w:r>
            <w:r w:rsidRPr="0098330A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Министерства культуры Российской Федерации от 05.06.2015 № 1749 «Об утвержд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нии порядка подготовки и соглас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 проектной документации на проведение работ по сохранению объекта культурного наследия, включенного в единый государс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венный реестр объектов культурн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наследия (памятников истории и культуры) народов Российской Ф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дерации, или выявленного объекта культурного наследия»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по делам культуры и искусства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на учет граждан, нужда</w:t>
            </w:r>
            <w:r w:rsidRPr="0098330A">
              <w:rPr>
                <w:sz w:val="24"/>
                <w:szCs w:val="24"/>
              </w:rPr>
              <w:t>ю</w:t>
            </w:r>
            <w:r w:rsidRPr="0098330A">
              <w:rPr>
                <w:sz w:val="24"/>
                <w:szCs w:val="24"/>
              </w:rPr>
              <w:t>щихся в предоставл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нии жилых помещ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ний муниципального жилищного фонда по договорам найма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лых помещений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лищного фонда соц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ального использов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2 статьи 91 Жилищного кодекса Российской Федерации (принятие граждан на учёт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учёт и документов);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-пункт 6 части 1 статьи 16 Федерального за</w:t>
            </w:r>
            <w:r w:rsidRPr="0098330A">
              <w:rPr>
                <w:sz w:val="24"/>
                <w:szCs w:val="24"/>
              </w:rPr>
              <w:t>кона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721" w:type="dxa"/>
          </w:tcPr>
          <w:p w:rsidR="00702B56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hyperlink r:id="rId23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Дача предварительн</w:t>
            </w:r>
            <w:r w:rsidRPr="0098330A">
              <w:rPr>
                <w:color w:val="000000"/>
                <w:sz w:val="24"/>
                <w:szCs w:val="24"/>
              </w:rPr>
              <w:t>о</w:t>
            </w:r>
            <w:r w:rsidRPr="0098330A">
              <w:rPr>
                <w:color w:val="000000"/>
                <w:sz w:val="24"/>
                <w:szCs w:val="24"/>
              </w:rPr>
              <w:t>го согласия несове</w:t>
            </w:r>
            <w:r w:rsidRPr="0098330A">
              <w:rPr>
                <w:color w:val="000000"/>
                <w:sz w:val="24"/>
                <w:szCs w:val="24"/>
              </w:rPr>
              <w:t>р</w:t>
            </w:r>
            <w:r w:rsidRPr="0098330A">
              <w:rPr>
                <w:color w:val="000000"/>
                <w:sz w:val="24"/>
                <w:szCs w:val="24"/>
              </w:rPr>
              <w:t>шеннолетним, до</w:t>
            </w:r>
            <w:r w:rsidRPr="0098330A">
              <w:rPr>
                <w:color w:val="000000"/>
                <w:sz w:val="24"/>
                <w:szCs w:val="24"/>
              </w:rPr>
              <w:t>с</w:t>
            </w:r>
            <w:r w:rsidRPr="0098330A">
              <w:rPr>
                <w:color w:val="000000"/>
                <w:sz w:val="24"/>
                <w:szCs w:val="24"/>
              </w:rPr>
              <w:t>тигшим возраста пя</w:t>
            </w:r>
            <w:r w:rsidRPr="0098330A">
              <w:rPr>
                <w:color w:val="000000"/>
                <w:sz w:val="24"/>
                <w:szCs w:val="24"/>
              </w:rPr>
              <w:t>т</w:t>
            </w:r>
            <w:r w:rsidRPr="0098330A">
              <w:rPr>
                <w:color w:val="000000"/>
                <w:sz w:val="24"/>
                <w:szCs w:val="24"/>
              </w:rPr>
              <w:t>надцати лет, на оста</w:t>
            </w:r>
            <w:r w:rsidRPr="0098330A">
              <w:rPr>
                <w:color w:val="000000"/>
                <w:sz w:val="24"/>
                <w:szCs w:val="24"/>
              </w:rPr>
              <w:t>в</w:t>
            </w:r>
            <w:r w:rsidRPr="0098330A">
              <w:rPr>
                <w:color w:val="000000"/>
                <w:sz w:val="24"/>
                <w:szCs w:val="24"/>
              </w:rPr>
              <w:t>ление муниципальн</w:t>
            </w:r>
            <w:r w:rsidRPr="0098330A">
              <w:rPr>
                <w:color w:val="000000"/>
                <w:sz w:val="24"/>
                <w:szCs w:val="24"/>
              </w:rPr>
              <w:t>о</w:t>
            </w:r>
            <w:r w:rsidRPr="0098330A">
              <w:rPr>
                <w:color w:val="000000"/>
                <w:sz w:val="24"/>
                <w:szCs w:val="24"/>
              </w:rPr>
              <w:t>го общеобразовател</w:t>
            </w:r>
            <w:r w:rsidRPr="0098330A">
              <w:rPr>
                <w:color w:val="000000"/>
                <w:sz w:val="24"/>
                <w:szCs w:val="24"/>
              </w:rPr>
              <w:t>ь</w:t>
            </w:r>
            <w:r w:rsidRPr="0098330A">
              <w:rPr>
                <w:color w:val="000000"/>
                <w:sz w:val="24"/>
                <w:szCs w:val="24"/>
              </w:rPr>
              <w:t>ного учреждения до получения общего о</w:t>
            </w:r>
            <w:r w:rsidRPr="0098330A">
              <w:rPr>
                <w:color w:val="000000"/>
                <w:sz w:val="24"/>
                <w:szCs w:val="24"/>
              </w:rPr>
              <w:t>б</w:t>
            </w:r>
            <w:r w:rsidRPr="0098330A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6 статьи 66 Федерального закона от 29.12.2012 № 273-ФЗ «Об образовании в Российской Федерации»;</w:t>
            </w:r>
          </w:p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абзац четвёртый подпункта «в» пункта 7 Примерное положение о комиссиях по делам несовершеннолетних и защите их прав», утверждённого постановлением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702B56" w:rsidRPr="005B2086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закон Ульяновской области от 06.05.2013 № 72-ЗО «О наделении органов местного самоуправления муниципальных районов и горо</w:t>
            </w:r>
            <w:r w:rsidRPr="0098330A">
              <w:rPr>
                <w:sz w:val="24"/>
                <w:szCs w:val="24"/>
              </w:rPr>
              <w:t>д</w:t>
            </w:r>
            <w:r w:rsidRPr="0098330A">
              <w:rPr>
                <w:sz w:val="24"/>
                <w:szCs w:val="24"/>
              </w:rPr>
              <w:t>ских округов Ульяновской области государственными полномочиями в сфере организации и обеспечения деятельности муниципальных к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миссий по делам несовершенн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летних и защите их прав»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Управление образов</w:t>
            </w:r>
            <w:r w:rsidRPr="0098330A">
              <w:rPr>
                <w:color w:val="000000"/>
                <w:sz w:val="24"/>
                <w:szCs w:val="24"/>
              </w:rPr>
              <w:t>а</w:t>
            </w:r>
            <w:r w:rsidRPr="0098330A">
              <w:rPr>
                <w:color w:val="000000"/>
                <w:sz w:val="24"/>
                <w:szCs w:val="24"/>
              </w:rPr>
              <w:t>ния, муниципальные о</w:t>
            </w:r>
            <w:r w:rsidRPr="0098330A">
              <w:rPr>
                <w:color w:val="000000"/>
                <w:sz w:val="24"/>
                <w:szCs w:val="24"/>
              </w:rPr>
              <w:t>б</w:t>
            </w:r>
            <w:r w:rsidRPr="0098330A">
              <w:rPr>
                <w:color w:val="000000"/>
                <w:sz w:val="24"/>
                <w:szCs w:val="24"/>
              </w:rPr>
              <w:t>разовательные организ</w:t>
            </w:r>
            <w:r w:rsidRPr="0098330A">
              <w:rPr>
                <w:color w:val="000000"/>
                <w:sz w:val="24"/>
                <w:szCs w:val="24"/>
              </w:rPr>
              <w:t>а</w:t>
            </w:r>
            <w:r w:rsidRPr="0098330A">
              <w:rPr>
                <w:color w:val="000000"/>
                <w:sz w:val="24"/>
                <w:szCs w:val="24"/>
              </w:rPr>
              <w:t>ции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Выдача разрешения на проведение земл</w:t>
            </w:r>
            <w:r w:rsidRPr="0098330A">
              <w:rPr>
                <w:color w:val="000000"/>
                <w:sz w:val="24"/>
                <w:szCs w:val="24"/>
              </w:rPr>
              <w:t>я</w:t>
            </w:r>
            <w:r w:rsidRPr="0098330A">
              <w:rPr>
                <w:color w:val="000000"/>
                <w:sz w:val="24"/>
                <w:szCs w:val="24"/>
              </w:rPr>
              <w:t>ных работ, требу</w:t>
            </w:r>
            <w:r w:rsidRPr="0098330A">
              <w:rPr>
                <w:color w:val="000000"/>
                <w:sz w:val="24"/>
                <w:szCs w:val="24"/>
              </w:rPr>
              <w:t>ю</w:t>
            </w:r>
            <w:r w:rsidRPr="0098330A">
              <w:rPr>
                <w:color w:val="000000"/>
                <w:sz w:val="24"/>
                <w:szCs w:val="24"/>
              </w:rPr>
              <w:t>щих снятия дорожн</w:t>
            </w:r>
            <w:r w:rsidRPr="0098330A">
              <w:rPr>
                <w:color w:val="000000"/>
                <w:sz w:val="24"/>
                <w:szCs w:val="24"/>
              </w:rPr>
              <w:t>о</w:t>
            </w:r>
            <w:r w:rsidRPr="0098330A">
              <w:rPr>
                <w:color w:val="000000"/>
                <w:sz w:val="24"/>
                <w:szCs w:val="24"/>
              </w:rPr>
              <w:t>го покрытия и разр</w:t>
            </w:r>
            <w:r w:rsidRPr="0098330A">
              <w:rPr>
                <w:color w:val="000000"/>
                <w:sz w:val="24"/>
                <w:szCs w:val="24"/>
              </w:rPr>
              <w:t>ы</w:t>
            </w:r>
            <w:r w:rsidRPr="0098330A">
              <w:rPr>
                <w:color w:val="000000"/>
                <w:sz w:val="24"/>
                <w:szCs w:val="24"/>
              </w:rPr>
              <w:t>тия грунта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8330A">
              <w:rPr>
                <w:color w:val="000000"/>
                <w:sz w:val="24"/>
                <w:szCs w:val="24"/>
              </w:rPr>
              <w:t xml:space="preserve">пункт 12 раздела «Органы исполнительной власти субъектов Российской Федерации и органы местного самоуправления» постановления Правительства РФ </w:t>
            </w:r>
            <w:r>
              <w:rPr>
                <w:color w:val="000000"/>
                <w:sz w:val="24"/>
                <w:szCs w:val="24"/>
              </w:rPr>
              <w:t xml:space="preserve">от 27.09.2011 </w:t>
            </w:r>
            <w:r w:rsidRPr="0098330A">
              <w:rPr>
                <w:color w:val="000000"/>
                <w:sz w:val="24"/>
                <w:szCs w:val="24"/>
              </w:rPr>
      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702B56" w:rsidRPr="00FE3811" w:rsidRDefault="00702B56" w:rsidP="00FE3811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8330A">
              <w:rPr>
                <w:color w:val="000000"/>
                <w:sz w:val="24"/>
                <w:szCs w:val="24"/>
              </w:rPr>
              <w:t>пункт 132 исчерпывающего перечня процедур в сфере жилищного строительства, утверждённого постановлением Правительства РФ от 30.04.2014 № 403 «Об исчерпывающем перечне процедур в сфере жилищного строительства»;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8330A">
              <w:rPr>
                <w:color w:val="000000"/>
                <w:sz w:val="24"/>
                <w:szCs w:val="24"/>
              </w:rPr>
              <w:t>Комитет по жилищно-коммунальному ко</w:t>
            </w:r>
            <w:r w:rsidRPr="0098330A">
              <w:rPr>
                <w:color w:val="000000"/>
                <w:sz w:val="24"/>
                <w:szCs w:val="24"/>
              </w:rPr>
              <w:t>м</w:t>
            </w:r>
            <w:r w:rsidRPr="0098330A">
              <w:rPr>
                <w:color w:val="000000"/>
                <w:sz w:val="24"/>
                <w:szCs w:val="24"/>
              </w:rPr>
              <w:t>плексу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в собственность или аренду без провед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торгов земельного участка, находящег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ся в муниципальной собственности города Димитровграда Уль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новской области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39.14 Земельного кодекса Российской Федерации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мельного участка, 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ходящегося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 города Дими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ровграда Ульяновской области, на которых расположены здания, сооружения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-статья 39.20 Земельного кодекса </w:t>
            </w:r>
            <w:r w:rsidRPr="0098330A">
              <w:rPr>
                <w:sz w:val="24"/>
                <w:szCs w:val="24"/>
              </w:rPr>
              <w:t xml:space="preserve"> Российской Федерации»;</w:t>
            </w:r>
            <w:r>
              <w:rPr>
                <w:sz w:val="24"/>
                <w:szCs w:val="24"/>
              </w:rPr>
              <w:t>\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Принятие решения о прекращении права постоянного (бе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срочного) пользов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 земельным учас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ком или права пожи</w:t>
            </w:r>
            <w:r w:rsidRPr="0098330A">
              <w:rPr>
                <w:sz w:val="24"/>
                <w:szCs w:val="24"/>
              </w:rPr>
              <w:t>з</w:t>
            </w:r>
            <w:r w:rsidRPr="0098330A">
              <w:rPr>
                <w:sz w:val="24"/>
                <w:szCs w:val="24"/>
              </w:rPr>
              <w:t>ненного наследуемого владения земельным участком</w:t>
            </w:r>
          </w:p>
        </w:tc>
        <w:tc>
          <w:tcPr>
            <w:tcW w:w="3827" w:type="dxa"/>
          </w:tcPr>
          <w:p w:rsidR="00702B5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 пункт 3 части 1 статьи 16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статьи 45, 53 Земельного кодекса Российской Федерации;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в безвозмездное пол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зование муниципал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ного имущества, 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ходящегося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 города Дими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ровграда Ульяновской области</w:t>
            </w:r>
          </w:p>
        </w:tc>
        <w:tc>
          <w:tcPr>
            <w:tcW w:w="3827" w:type="dxa"/>
          </w:tcPr>
          <w:p w:rsidR="00702B5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3части 1 статьи 16, пункт 3 части 1 статьи 16.2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статья 17.1 Федерального закона Федеральный закон от 26.07.2006 № 135-ФЗ </w:t>
            </w:r>
            <w:r>
              <w:rPr>
                <w:sz w:val="24"/>
                <w:szCs w:val="24"/>
              </w:rPr>
              <w:t xml:space="preserve"> </w:t>
            </w:r>
            <w:r w:rsidRPr="0098330A">
              <w:rPr>
                <w:sz w:val="24"/>
                <w:szCs w:val="24"/>
              </w:rPr>
              <w:t>«О защите конкуренции»;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приказ ФАС России от 10.02.2010 № 67 «О защите конкуренции»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в аренду объектов 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ниципального неж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лого фонда, наход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щегося в муниц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пальной собственн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сти города Димитро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града Ульяновской области</w:t>
            </w:r>
          </w:p>
        </w:tc>
        <w:tc>
          <w:tcPr>
            <w:tcW w:w="3827" w:type="dxa"/>
          </w:tcPr>
          <w:p w:rsidR="00702B5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 пункт 3части 1 статьи 16, пункт 3 части 1 статьи 16.2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17.1 Федерального закона от 26.07.2006 № 135-ФЗ «О защите конкуренции»;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приказ ФАС России от 10.02.2010 </w:t>
            </w:r>
            <w:r w:rsidRPr="0098330A">
              <w:rPr>
                <w:sz w:val="24"/>
                <w:szCs w:val="24"/>
              </w:rPr>
              <w:br/>
              <w:t>№ 67 «О защите конкуренции»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гр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жданину или юрид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ческому лицу в собс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венность бесплатно земельного участка, находящегося в 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ниципальной собс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венности города 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митровграда Уль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новской области</w:t>
            </w:r>
          </w:p>
        </w:tc>
        <w:tc>
          <w:tcPr>
            <w:tcW w:w="3827" w:type="dxa"/>
          </w:tcPr>
          <w:p w:rsidR="00702B56" w:rsidRPr="00F36D02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F36D02">
              <w:rPr>
                <w:sz w:val="24"/>
                <w:szCs w:val="24"/>
              </w:rPr>
              <w:t>статья 39.19 Земельного кодекса Российской Федерации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Заключение нового договора аренды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мельного участка, 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ходящегося в мун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ципальной собстве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ности города Дими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ровграда Ульяновской области без провед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торгов</w:t>
            </w:r>
          </w:p>
        </w:tc>
        <w:tc>
          <w:tcPr>
            <w:tcW w:w="3827" w:type="dxa"/>
          </w:tcPr>
          <w:p w:rsidR="00702B56" w:rsidRPr="00F36D02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F36D02">
              <w:rPr>
                <w:sz w:val="24"/>
                <w:szCs w:val="24"/>
              </w:rPr>
              <w:t>пункта 4 статьи 39.5 Земельного кодекса Российской Федерации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rPr>
          <w:trHeight w:val="3349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справки об отказе от права пр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имущественной п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купки комнаты в коммунальной ква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тире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Пунктом 6 статьи 16, пункт Федерального закона от 06.10.2003 № 131-ФЗ «Об общих принципах организации местного самоуправления в Российской Федерации», статьёй 14 Жилищного кодекса Российской Феде</w:t>
            </w:r>
            <w:r>
              <w:rPr>
                <w:sz w:val="24"/>
                <w:szCs w:val="24"/>
              </w:rPr>
              <w:t>рации полномочие не определено.;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42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статья 250 Гражданского кодекса Российской Федерации 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Отчуждение недв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жимого имущества, находящегося в 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ниципальной собс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венности и аренду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мого субъектами м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лого и среднего пре</w:t>
            </w:r>
            <w:r w:rsidRPr="0098330A">
              <w:rPr>
                <w:sz w:val="24"/>
                <w:szCs w:val="24"/>
              </w:rPr>
              <w:t>д</w:t>
            </w:r>
            <w:r w:rsidRPr="0098330A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4, часть 2 статьи 9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ральный закон от 22.07.2008 № 159-ФЗ «Об особенностях отчу</w:t>
            </w:r>
            <w:r w:rsidRPr="0098330A">
              <w:rPr>
                <w:sz w:val="24"/>
                <w:szCs w:val="24"/>
              </w:rPr>
              <w:t>ж</w:t>
            </w:r>
            <w:r w:rsidRPr="0098330A">
              <w:rPr>
                <w:sz w:val="24"/>
                <w:szCs w:val="24"/>
              </w:rPr>
              <w:t>дения недвижимого имущества, 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ходящегося в государственной со</w:t>
            </w:r>
            <w:r w:rsidRPr="0098330A">
              <w:rPr>
                <w:sz w:val="24"/>
                <w:szCs w:val="24"/>
              </w:rPr>
              <w:t>б</w:t>
            </w:r>
            <w:r w:rsidRPr="0098330A">
              <w:rPr>
                <w:sz w:val="24"/>
                <w:szCs w:val="24"/>
              </w:rPr>
              <w:t>ственности субъектов Российской Федерации или в муниципальной собственности и арендуемого суб</w:t>
            </w:r>
            <w:r w:rsidRPr="0098330A">
              <w:rPr>
                <w:sz w:val="24"/>
                <w:szCs w:val="24"/>
              </w:rPr>
              <w:t>ъ</w:t>
            </w:r>
            <w:r w:rsidRPr="0098330A">
              <w:rPr>
                <w:sz w:val="24"/>
                <w:szCs w:val="24"/>
              </w:rPr>
              <w:t>ектами малого и среднего предпр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нимательства, и о внесении изм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нений в отдельные законодател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ные акты Российской Федерации»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Комитет по управлению имуществом города</w:t>
            </w: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отклонение от пр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дельных параметров разрешенного стро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тельства, реконстру</w:t>
            </w:r>
            <w:r w:rsidRPr="0098330A">
              <w:rPr>
                <w:sz w:val="24"/>
                <w:szCs w:val="24"/>
              </w:rPr>
              <w:t>к</w:t>
            </w:r>
            <w:r w:rsidRPr="0098330A">
              <w:rPr>
                <w:sz w:val="24"/>
                <w:szCs w:val="24"/>
              </w:rPr>
              <w:t>ции объектов кап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тального строительс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40 Градостроительного кодекса Российской Федерации;</w:t>
            </w:r>
          </w:p>
          <w:p w:rsidR="00702B56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EE495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 xml:space="preserve">пункт 10 части 1 статьи 2 Закона Ульяновской области от 18.12.2014 № 210-ЗО </w:t>
            </w:r>
            <w:r>
              <w:rPr>
                <w:sz w:val="24"/>
                <w:szCs w:val="24"/>
              </w:rPr>
              <w:t xml:space="preserve"> </w:t>
            </w:r>
            <w:r w:rsidRPr="0098330A">
              <w:rPr>
                <w:sz w:val="24"/>
                <w:szCs w:val="24"/>
              </w:rPr>
              <w:t>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 xml:space="preserve">» </w:t>
            </w:r>
            <w:hyperlink r:id="rId24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1379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условно разреше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ный вид использов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 земельного учас</w:t>
            </w:r>
            <w:r w:rsidRPr="0098330A">
              <w:rPr>
                <w:sz w:val="24"/>
                <w:szCs w:val="24"/>
              </w:rPr>
              <w:t>т</w:t>
            </w:r>
            <w:r w:rsidRPr="0098330A">
              <w:rPr>
                <w:sz w:val="24"/>
                <w:szCs w:val="24"/>
              </w:rPr>
              <w:t>ка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Статья 39. Градостроительного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26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15 рекомендуемого перечня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услуг, утверждённого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 Димитровграда</w:t>
            </w:r>
            <w:r>
              <w:rPr>
                <w:sz w:val="24"/>
                <w:szCs w:val="24"/>
              </w:rPr>
              <w:t xml:space="preserve">» </w:t>
            </w:r>
            <w:hyperlink r:id="rId25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Утверждение схемы расположения з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мельного участка или земельных участков на кадастровом плане территории города Димитровграда Уль</w:t>
            </w:r>
            <w:r w:rsidRPr="0098330A">
              <w:rPr>
                <w:sz w:val="24"/>
                <w:szCs w:val="24"/>
              </w:rPr>
              <w:t>я</w:t>
            </w:r>
            <w:r w:rsidRPr="0098330A">
              <w:rPr>
                <w:sz w:val="24"/>
                <w:szCs w:val="24"/>
              </w:rPr>
              <w:t>новской области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F36D02">
              <w:rPr>
                <w:sz w:val="24"/>
                <w:szCs w:val="24"/>
              </w:rPr>
              <w:t>статьи 10 и 39.2 Земельного коде</w:t>
            </w:r>
            <w:r w:rsidRPr="00F36D02">
              <w:rPr>
                <w:sz w:val="24"/>
                <w:szCs w:val="24"/>
              </w:rPr>
              <w:t>к</w:t>
            </w:r>
            <w:r w:rsidRPr="00F36D02">
              <w:rPr>
                <w:sz w:val="24"/>
                <w:szCs w:val="24"/>
              </w:rPr>
              <w:t>са Российской Федерации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Димитровграда»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26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Изменение вида ра</w:t>
            </w:r>
            <w:r w:rsidRPr="0098330A">
              <w:rPr>
                <w:sz w:val="24"/>
                <w:szCs w:val="24"/>
              </w:rPr>
              <w:t>з</w:t>
            </w:r>
            <w:r w:rsidRPr="0098330A">
              <w:rPr>
                <w:sz w:val="24"/>
                <w:szCs w:val="24"/>
              </w:rPr>
              <w:t>решенного использ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 земельного уч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стка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</w:t>
            </w:r>
            <w:r w:rsidRPr="0098330A">
              <w:rPr>
                <w:sz w:val="24"/>
                <w:szCs w:val="24"/>
              </w:rPr>
              <w:t>асть 3 статьи 30 Градостроительного кодекса Российской Федерации;</w:t>
            </w:r>
          </w:p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часть 4 статьи 4.1 Федерального закона от 29.12.2004 № 191-ФЗ</w:t>
            </w:r>
            <w:r>
              <w:rPr>
                <w:sz w:val="24"/>
                <w:szCs w:val="24"/>
              </w:rPr>
              <w:t xml:space="preserve"> </w:t>
            </w:r>
            <w:r w:rsidRPr="0098330A">
              <w:rPr>
                <w:sz w:val="24"/>
                <w:szCs w:val="24"/>
              </w:rPr>
              <w:t xml:space="preserve"> «О введении в действие Градостроительного кодекса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26 части статьи 16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рального закона от 06.10.2003 № 131-ФЗ «Об общих принципах о</w:t>
            </w:r>
            <w:r w:rsidRPr="0098330A">
              <w:rPr>
                <w:sz w:val="24"/>
                <w:szCs w:val="24"/>
              </w:rPr>
              <w:t>р</w:t>
            </w:r>
            <w:r w:rsidRPr="0098330A">
              <w:rPr>
                <w:sz w:val="24"/>
                <w:szCs w:val="24"/>
              </w:rPr>
              <w:t>ганизации местного самоуправл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 в Российской Федерации»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архитектуры и градостроительства г</w:t>
            </w:r>
            <w:r w:rsidRPr="009833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Димитровграда»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27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Выдача разрешения на снос зеленых н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саждений и почвенн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го покрова</w:t>
            </w:r>
          </w:p>
        </w:tc>
        <w:tc>
          <w:tcPr>
            <w:tcW w:w="3827" w:type="dxa"/>
          </w:tcPr>
          <w:p w:rsidR="00702B56" w:rsidRPr="003D137A" w:rsidRDefault="00702B56" w:rsidP="00FE3811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-часть</w:t>
            </w:r>
            <w:r w:rsidRPr="0098330A">
              <w:rPr>
                <w:sz w:val="24"/>
                <w:szCs w:val="24"/>
              </w:rPr>
              <w:t>.1 ст</w:t>
            </w:r>
            <w:r>
              <w:rPr>
                <w:sz w:val="24"/>
                <w:szCs w:val="24"/>
              </w:rPr>
              <w:t xml:space="preserve">атьи </w:t>
            </w:r>
            <w:r w:rsidRPr="0098330A">
              <w:rPr>
                <w:sz w:val="24"/>
                <w:szCs w:val="24"/>
              </w:rPr>
              <w:t xml:space="preserve">61 Федерального закона </w:t>
            </w:r>
            <w:r w:rsidRPr="003D137A">
              <w:rPr>
                <w:sz w:val="24"/>
                <w:szCs w:val="24"/>
              </w:rPr>
              <w:t xml:space="preserve">от 10.01.2002 N 7-ФЗ  «Об охране окружающей среды» </w:t>
            </w:r>
            <w:r>
              <w:rPr>
                <w:sz w:val="24"/>
                <w:szCs w:val="24"/>
              </w:rPr>
              <w:t>;</w:t>
            </w:r>
          </w:p>
          <w:p w:rsidR="00702B56" w:rsidRPr="0098330A" w:rsidRDefault="00702B56" w:rsidP="00FE3811">
            <w:pPr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3D137A">
              <w:rPr>
                <w:sz w:val="24"/>
                <w:szCs w:val="24"/>
              </w:rPr>
              <w:t xml:space="preserve">-распоряжение Губернатора Ульяновской области от 06.02.2016 № 52-р </w:t>
            </w:r>
            <w:r w:rsidRPr="003D137A">
              <w:rPr>
                <w:sz w:val="24"/>
                <w:szCs w:val="24"/>
              </w:rPr>
              <w:br/>
              <w:t>«О дополнительных мерах по защите зелёных насаждений предлагаю</w:t>
            </w:r>
            <w:r w:rsidRPr="0098330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Слу</w:t>
            </w:r>
            <w:r w:rsidRPr="0098330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ба охраны окружающей среды»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28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4198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4A2EFC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4A2EFC">
              <w:rPr>
                <w:sz w:val="24"/>
                <w:szCs w:val="24"/>
              </w:rPr>
              <w:t>Предоставление су</w:t>
            </w:r>
            <w:r w:rsidRPr="004A2EFC">
              <w:rPr>
                <w:sz w:val="24"/>
                <w:szCs w:val="24"/>
              </w:rPr>
              <w:t>б</w:t>
            </w:r>
            <w:r w:rsidRPr="004A2EFC">
              <w:rPr>
                <w:sz w:val="24"/>
                <w:szCs w:val="24"/>
              </w:rPr>
              <w:t>сидий субъектам м</w:t>
            </w:r>
            <w:r w:rsidRPr="004A2EFC">
              <w:rPr>
                <w:sz w:val="24"/>
                <w:szCs w:val="24"/>
              </w:rPr>
              <w:t>а</w:t>
            </w:r>
            <w:r w:rsidRPr="004A2EFC">
              <w:rPr>
                <w:sz w:val="24"/>
                <w:szCs w:val="24"/>
              </w:rPr>
              <w:t>лого и среднего пре</w:t>
            </w:r>
            <w:r w:rsidRPr="004A2EFC">
              <w:rPr>
                <w:sz w:val="24"/>
                <w:szCs w:val="24"/>
              </w:rPr>
              <w:t>д</w:t>
            </w:r>
            <w:r w:rsidRPr="004A2EFC">
              <w:rPr>
                <w:sz w:val="24"/>
                <w:szCs w:val="24"/>
              </w:rPr>
              <w:t>принимательства г</w:t>
            </w:r>
            <w:r w:rsidRPr="004A2EFC">
              <w:rPr>
                <w:sz w:val="24"/>
                <w:szCs w:val="24"/>
              </w:rPr>
              <w:t>о</w:t>
            </w:r>
            <w:r w:rsidRPr="004A2EFC">
              <w:rPr>
                <w:sz w:val="24"/>
                <w:szCs w:val="24"/>
              </w:rPr>
              <w:t>рода Димитровграда Ульяновской области</w:t>
            </w:r>
          </w:p>
        </w:tc>
        <w:tc>
          <w:tcPr>
            <w:tcW w:w="3827" w:type="dxa"/>
          </w:tcPr>
          <w:p w:rsidR="00702B56" w:rsidRDefault="00702B56" w:rsidP="00FE381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36D02">
              <w:rPr>
                <w:sz w:val="24"/>
                <w:szCs w:val="24"/>
              </w:rPr>
              <w:t>-</w:t>
            </w:r>
            <w:r w:rsidRPr="00F36D02">
              <w:rPr>
                <w:sz w:val="24"/>
                <w:szCs w:val="24"/>
                <w:lang w:eastAsia="ru-RU"/>
              </w:rPr>
              <w:t xml:space="preserve"> Постановление Администрации города Димитровграда от 27.09.2013 №3138 «Об утверждении Муниципальной программы «Развитие малого и среднего предприн</w:t>
            </w:r>
            <w:r w:rsidRPr="00F36D02">
              <w:rPr>
                <w:sz w:val="24"/>
                <w:szCs w:val="24"/>
                <w:lang w:eastAsia="ru-RU"/>
              </w:rPr>
              <w:t>и</w:t>
            </w:r>
            <w:r w:rsidRPr="00F36D02">
              <w:rPr>
                <w:sz w:val="24"/>
                <w:szCs w:val="24"/>
                <w:lang w:eastAsia="ru-RU"/>
              </w:rPr>
              <w:t>мательства в городе Димитровграде Уль</w:t>
            </w:r>
            <w:r w:rsidRPr="00F36D02">
              <w:rPr>
                <w:sz w:val="24"/>
                <w:szCs w:val="24"/>
                <w:lang w:eastAsia="ru-RU"/>
              </w:rPr>
              <w:t>я</w:t>
            </w:r>
            <w:r w:rsidRPr="00F36D02">
              <w:rPr>
                <w:sz w:val="24"/>
                <w:szCs w:val="24"/>
                <w:lang w:eastAsia="ru-RU"/>
              </w:rPr>
              <w:t>новской области;</w:t>
            </w:r>
          </w:p>
          <w:p w:rsidR="00702B56" w:rsidRPr="00FE3811" w:rsidRDefault="00702B56" w:rsidP="00FE381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E56313">
              <w:rPr>
                <w:lang w:eastAsia="ru-RU"/>
              </w:rPr>
              <w:t xml:space="preserve"> </w:t>
            </w:r>
            <w:r w:rsidRPr="00F36D02">
              <w:rPr>
                <w:sz w:val="24"/>
                <w:szCs w:val="24"/>
                <w:lang w:eastAsia="ru-RU"/>
              </w:rPr>
              <w:t>Постановление Администрации города Димитровграда от 24.08.2011 №3207 «Об утверждении Положения о порядке пр</w:t>
            </w:r>
            <w:r w:rsidRPr="00F36D02">
              <w:rPr>
                <w:sz w:val="24"/>
                <w:szCs w:val="24"/>
                <w:lang w:eastAsia="ru-RU"/>
              </w:rPr>
              <w:t>е</w:t>
            </w:r>
            <w:r w:rsidRPr="00F36D02">
              <w:rPr>
                <w:sz w:val="24"/>
                <w:szCs w:val="24"/>
                <w:lang w:eastAsia="ru-RU"/>
              </w:rPr>
              <w:t xml:space="preserve">доставления субсидий (грантов) </w:t>
            </w:r>
            <w:r w:rsidRPr="00F36D02">
              <w:rPr>
                <w:sz w:val="24"/>
                <w:szCs w:val="24"/>
              </w:rPr>
              <w:t>субъектам малого и среднего предпринимательства города Димитровграда Ульяновской обла</w:t>
            </w:r>
            <w:r w:rsidRPr="00F36D02">
              <w:rPr>
                <w:sz w:val="24"/>
                <w:szCs w:val="24"/>
              </w:rPr>
              <w:t>с</w:t>
            </w:r>
            <w:r w:rsidRPr="00F36D02">
              <w:rPr>
                <w:sz w:val="24"/>
                <w:szCs w:val="24"/>
              </w:rPr>
              <w:t xml:space="preserve">ти» (первоначальный текст </w:t>
            </w:r>
            <w:r w:rsidRPr="00F36D02">
              <w:rPr>
                <w:sz w:val="24"/>
                <w:szCs w:val="24"/>
                <w:lang w:eastAsia="ru-RU"/>
              </w:rPr>
              <w:t xml:space="preserve">опубликован «Димитровград», </w:t>
            </w:r>
            <w:r>
              <w:rPr>
                <w:sz w:val="24"/>
                <w:szCs w:val="24"/>
                <w:lang w:eastAsia="ru-RU"/>
              </w:rPr>
              <w:t xml:space="preserve">20.08.2011, № 71 (859)) </w:t>
            </w:r>
            <w:r w:rsidRPr="00F36D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Управление социально-экономического разв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тия Администрации г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рода</w:t>
            </w:r>
          </w:p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FE7CD0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FE7CD0">
              <w:rPr>
                <w:sz w:val="24"/>
                <w:szCs w:val="24"/>
              </w:rPr>
              <w:t>Предоставление за счет средств бюджета города Димитровгр</w:t>
            </w:r>
            <w:r w:rsidRPr="00FE7CD0">
              <w:rPr>
                <w:sz w:val="24"/>
                <w:szCs w:val="24"/>
              </w:rPr>
              <w:t>а</w:t>
            </w:r>
            <w:r w:rsidRPr="00FE7CD0">
              <w:rPr>
                <w:sz w:val="24"/>
                <w:szCs w:val="24"/>
              </w:rPr>
              <w:t>да Ульяновской о</w:t>
            </w:r>
            <w:r w:rsidRPr="00FE7CD0">
              <w:rPr>
                <w:sz w:val="24"/>
                <w:szCs w:val="24"/>
              </w:rPr>
              <w:t>б</w:t>
            </w:r>
            <w:r w:rsidRPr="00FE7CD0">
              <w:rPr>
                <w:sz w:val="24"/>
                <w:szCs w:val="24"/>
              </w:rPr>
              <w:t>ласти единовреме</w:t>
            </w:r>
            <w:r w:rsidRPr="00FE7CD0">
              <w:rPr>
                <w:sz w:val="24"/>
                <w:szCs w:val="24"/>
              </w:rPr>
              <w:t>н</w:t>
            </w:r>
            <w:r w:rsidRPr="00FE7CD0">
              <w:rPr>
                <w:sz w:val="24"/>
                <w:szCs w:val="24"/>
              </w:rPr>
              <w:t>ной социальной в</w:t>
            </w:r>
            <w:r w:rsidRPr="00FE7CD0">
              <w:rPr>
                <w:sz w:val="24"/>
                <w:szCs w:val="24"/>
              </w:rPr>
              <w:t>ы</w:t>
            </w:r>
            <w:r w:rsidRPr="00FE7CD0">
              <w:rPr>
                <w:sz w:val="24"/>
                <w:szCs w:val="24"/>
              </w:rPr>
              <w:t>платы работникам муниципальных у</w:t>
            </w:r>
            <w:r w:rsidRPr="00FE7CD0">
              <w:rPr>
                <w:sz w:val="24"/>
                <w:szCs w:val="24"/>
              </w:rPr>
              <w:t>ч</w:t>
            </w:r>
            <w:r w:rsidRPr="00FE7CD0">
              <w:rPr>
                <w:sz w:val="24"/>
                <w:szCs w:val="24"/>
              </w:rPr>
              <w:t>реждений города Д</w:t>
            </w:r>
            <w:r w:rsidRPr="00FE7CD0">
              <w:rPr>
                <w:sz w:val="24"/>
                <w:szCs w:val="24"/>
              </w:rPr>
              <w:t>и</w:t>
            </w:r>
            <w:r w:rsidRPr="00FE7CD0">
              <w:rPr>
                <w:sz w:val="24"/>
                <w:szCs w:val="24"/>
              </w:rPr>
              <w:t>митровграда Уль</w:t>
            </w:r>
            <w:r w:rsidRPr="00FE7CD0">
              <w:rPr>
                <w:sz w:val="24"/>
                <w:szCs w:val="24"/>
              </w:rPr>
              <w:t>я</w:t>
            </w:r>
            <w:r w:rsidRPr="00FE7CD0">
              <w:rPr>
                <w:sz w:val="24"/>
                <w:szCs w:val="24"/>
              </w:rPr>
              <w:t>новской области по основному месту р</w:t>
            </w:r>
            <w:r w:rsidRPr="00FE7CD0">
              <w:rPr>
                <w:sz w:val="24"/>
                <w:szCs w:val="24"/>
              </w:rPr>
              <w:t>а</w:t>
            </w:r>
            <w:r w:rsidRPr="00FE7CD0">
              <w:rPr>
                <w:sz w:val="24"/>
                <w:szCs w:val="24"/>
              </w:rPr>
              <w:t>боты, постоянно пр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живающим на терр</w:t>
            </w:r>
            <w:r w:rsidRPr="00FE7CD0">
              <w:rPr>
                <w:sz w:val="24"/>
                <w:szCs w:val="24"/>
              </w:rPr>
              <w:t>и</w:t>
            </w:r>
            <w:r w:rsidRPr="00FE7CD0">
              <w:rPr>
                <w:sz w:val="24"/>
                <w:szCs w:val="24"/>
              </w:rPr>
              <w:t>тории Ульяновской области, на приобр</w:t>
            </w:r>
            <w:r w:rsidRPr="00FE7CD0">
              <w:rPr>
                <w:sz w:val="24"/>
                <w:szCs w:val="24"/>
              </w:rPr>
              <w:t>е</w:t>
            </w:r>
            <w:r w:rsidRPr="00FE7CD0">
              <w:rPr>
                <w:sz w:val="24"/>
                <w:szCs w:val="24"/>
              </w:rPr>
              <w:t>тение жилья, прио</w:t>
            </w:r>
            <w:r w:rsidRPr="00FE7CD0">
              <w:rPr>
                <w:sz w:val="24"/>
                <w:szCs w:val="24"/>
              </w:rPr>
              <w:t>б</w:t>
            </w:r>
            <w:r w:rsidRPr="00FE7CD0">
              <w:rPr>
                <w:sz w:val="24"/>
                <w:szCs w:val="24"/>
              </w:rPr>
              <w:t>ретаемого с привл</w:t>
            </w:r>
            <w:r w:rsidRPr="00FE7CD0">
              <w:rPr>
                <w:sz w:val="24"/>
                <w:szCs w:val="24"/>
              </w:rPr>
              <w:t>е</w:t>
            </w:r>
            <w:r w:rsidRPr="00FE7CD0">
              <w:rPr>
                <w:sz w:val="24"/>
                <w:szCs w:val="24"/>
              </w:rPr>
              <w:t>чением средств ип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течных кредитов (займов)</w:t>
            </w:r>
          </w:p>
        </w:tc>
        <w:tc>
          <w:tcPr>
            <w:tcW w:w="3827" w:type="dxa"/>
          </w:tcPr>
          <w:p w:rsidR="00702B56" w:rsidRPr="00FE7CD0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 w:rsidRPr="00FE7CD0">
              <w:rPr>
                <w:sz w:val="24"/>
                <w:szCs w:val="24"/>
              </w:rPr>
              <w:t>Решение Городской Думы города Димитровграда от 29.02.2012 № 65/808 «Об утверждении Порядка предоставления единовременной социальной выплаты работникам муниципальных учреждений гор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да Димитровграда Ульяновской о</w:t>
            </w:r>
            <w:r w:rsidRPr="00FE7CD0">
              <w:rPr>
                <w:sz w:val="24"/>
                <w:szCs w:val="24"/>
              </w:rPr>
              <w:t>б</w:t>
            </w:r>
            <w:r w:rsidRPr="00FE7CD0">
              <w:rPr>
                <w:sz w:val="24"/>
                <w:szCs w:val="24"/>
              </w:rPr>
              <w:t>ласти по основному месту работы, постоянно проживающим на терр</w:t>
            </w:r>
            <w:r w:rsidRPr="00FE7CD0">
              <w:rPr>
                <w:sz w:val="24"/>
                <w:szCs w:val="24"/>
              </w:rPr>
              <w:t>и</w:t>
            </w:r>
            <w:r w:rsidRPr="00FE7CD0">
              <w:rPr>
                <w:sz w:val="24"/>
                <w:szCs w:val="24"/>
              </w:rPr>
              <w:t>тории Ульяновской области, на приобретение жилья, приобрета</w:t>
            </w:r>
            <w:r w:rsidRPr="00FE7CD0">
              <w:rPr>
                <w:sz w:val="24"/>
                <w:szCs w:val="24"/>
              </w:rPr>
              <w:t>е</w:t>
            </w:r>
            <w:r w:rsidRPr="00FE7CD0">
              <w:rPr>
                <w:sz w:val="24"/>
                <w:szCs w:val="24"/>
              </w:rPr>
              <w:t>мого с привлечением средств ип</w:t>
            </w:r>
            <w:r w:rsidRPr="00FE7CD0">
              <w:rPr>
                <w:sz w:val="24"/>
                <w:szCs w:val="24"/>
              </w:rPr>
              <w:t>о</w:t>
            </w:r>
            <w:r w:rsidRPr="00FE7CD0">
              <w:rPr>
                <w:sz w:val="24"/>
                <w:szCs w:val="24"/>
              </w:rPr>
              <w:t>течных кредитов (займов)»</w:t>
            </w:r>
          </w:p>
          <w:p w:rsidR="00702B56" w:rsidRPr="00FE7CD0" w:rsidRDefault="00702B56" w:rsidP="00FE38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» </w:t>
            </w:r>
            <w:hyperlink r:id="rId29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м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лодым семьям соц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альных выплат на приобретение жилого помещения или со</w:t>
            </w:r>
            <w:r w:rsidRPr="0098330A">
              <w:rPr>
                <w:sz w:val="24"/>
                <w:szCs w:val="24"/>
              </w:rPr>
              <w:t>з</w:t>
            </w:r>
            <w:r w:rsidRPr="0098330A">
              <w:rPr>
                <w:sz w:val="24"/>
                <w:szCs w:val="24"/>
              </w:rPr>
              <w:t>дание объекта инд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видуального жили</w:t>
            </w:r>
            <w:r w:rsidRPr="0098330A">
              <w:rPr>
                <w:sz w:val="24"/>
                <w:szCs w:val="24"/>
              </w:rPr>
              <w:t>щ</w:t>
            </w:r>
            <w:r w:rsidRPr="0098330A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98330A">
              <w:rPr>
                <w:sz w:val="24"/>
                <w:szCs w:val="24"/>
              </w:rPr>
              <w:t>ункт 31 Правил предоставления молодым семьям социальных в</w:t>
            </w:r>
            <w:r w:rsidRPr="0098330A">
              <w:rPr>
                <w:sz w:val="24"/>
                <w:szCs w:val="24"/>
              </w:rPr>
              <w:t>ы</w:t>
            </w:r>
            <w:r w:rsidRPr="0098330A">
              <w:rPr>
                <w:sz w:val="24"/>
                <w:szCs w:val="24"/>
              </w:rPr>
              <w:t>плат на приобретение (строител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ство) жилья и их использования утверждённых постановлением Правительства РФ от 17.12.2010 № 1050 «О федеральной целевой пр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грамме «Жилище» на 2015 - 2020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30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blPrEx>
          <w:tblBorders>
            <w:insideH w:val="none" w:sz="0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 xml:space="preserve">Признание молодой семьи участницей </w:t>
            </w:r>
            <w:hyperlink r:id="rId31" w:history="1">
              <w:r w:rsidRPr="0098330A">
                <w:rPr>
                  <w:sz w:val="24"/>
                  <w:szCs w:val="24"/>
                </w:rPr>
                <w:t>программы</w:t>
              </w:r>
            </w:hyperlink>
            <w:r w:rsidRPr="0098330A">
              <w:rPr>
                <w:sz w:val="24"/>
                <w:szCs w:val="24"/>
              </w:rPr>
              <w:t xml:space="preserve"> «Обесп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чение жильем мол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дых семей»</w:t>
            </w:r>
          </w:p>
        </w:tc>
        <w:tc>
          <w:tcPr>
            <w:tcW w:w="3827" w:type="dxa"/>
            <w:tcBorders>
              <w:top w:val="nil"/>
            </w:tcBorders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98330A">
              <w:rPr>
                <w:sz w:val="24"/>
                <w:szCs w:val="24"/>
              </w:rPr>
              <w:t>татья 51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10 части 1 статьи 14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6 ча</w:t>
            </w:r>
            <w:r>
              <w:rPr>
                <w:sz w:val="24"/>
                <w:szCs w:val="24"/>
              </w:rPr>
              <w:t>сти 1 статьи 16 Федерального за</w:t>
            </w:r>
            <w:r w:rsidRPr="0098330A">
              <w:rPr>
                <w:sz w:val="24"/>
                <w:szCs w:val="24"/>
              </w:rPr>
              <w:t>кона от 06.10.2003 № 131-ФЗ «Об общих принципах организации местного самоуправления в Российской Федерации»;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пункты 4, 7, 18 Правил предоста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ления молодым семьям социальных выплат на приобретение (стро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тельство) жилья и их использов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ния утверждённых постановлением Правительства Российской Фед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рации от 17.12.2010 № 1050 «О ф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деральной целевой программе «Жилище» на 2015 - 2020 годы»</w:t>
            </w:r>
          </w:p>
        </w:tc>
        <w:tc>
          <w:tcPr>
            <w:tcW w:w="2721" w:type="dxa"/>
            <w:tcBorders>
              <w:top w:val="nil"/>
            </w:tcBorders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>ное учре</w:t>
            </w:r>
            <w:r>
              <w:rPr>
                <w:sz w:val="24"/>
                <w:szCs w:val="24"/>
              </w:rPr>
              <w:t>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» </w:t>
            </w:r>
            <w:hyperlink r:id="rId32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Постановка на учет в качестве нуждающи</w:t>
            </w:r>
            <w:r w:rsidRPr="0098330A">
              <w:rPr>
                <w:sz w:val="24"/>
                <w:szCs w:val="24"/>
              </w:rPr>
              <w:t>х</w:t>
            </w:r>
            <w:r w:rsidRPr="0098330A">
              <w:rPr>
                <w:sz w:val="24"/>
                <w:szCs w:val="24"/>
              </w:rPr>
              <w:t>ся в жилых помещ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ниях муниципального специализированного жилищного фонда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98330A">
              <w:rPr>
                <w:sz w:val="24"/>
                <w:szCs w:val="24"/>
              </w:rPr>
              <w:t>ункт 4 части 1 статьи 14, части 1 и 3 статьи 92, статьи 99, 100 Жилищного кодекса Российской Федерации;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 w:rsidRPr="0098330A">
              <w:rPr>
                <w:sz w:val="24"/>
                <w:szCs w:val="24"/>
              </w:rPr>
              <w:t xml:space="preserve">ное учреждение </w:t>
            </w:r>
            <w:r>
              <w:rPr>
                <w:sz w:val="24"/>
                <w:szCs w:val="24"/>
              </w:rPr>
              <w:t>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» </w:t>
            </w:r>
            <w:hyperlink r:id="rId33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ж</w:t>
            </w:r>
            <w:r w:rsidRPr="0098330A">
              <w:rPr>
                <w:sz w:val="24"/>
                <w:szCs w:val="24"/>
              </w:rPr>
              <w:t>и</w:t>
            </w:r>
            <w:r w:rsidRPr="0098330A">
              <w:rPr>
                <w:sz w:val="24"/>
                <w:szCs w:val="24"/>
              </w:rPr>
              <w:t>лых помещений м</w:t>
            </w:r>
            <w:r w:rsidRPr="0098330A">
              <w:rPr>
                <w:sz w:val="24"/>
                <w:szCs w:val="24"/>
              </w:rPr>
              <w:t>у</w:t>
            </w:r>
            <w:r w:rsidRPr="0098330A">
              <w:rPr>
                <w:sz w:val="24"/>
                <w:szCs w:val="24"/>
              </w:rPr>
              <w:t>ниципального сп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циализированного жилищного фонда</w:t>
            </w:r>
          </w:p>
        </w:tc>
        <w:tc>
          <w:tcPr>
            <w:tcW w:w="3827" w:type="dxa"/>
          </w:tcPr>
          <w:p w:rsidR="00702B56" w:rsidRPr="003D137A" w:rsidRDefault="00702B56" w:rsidP="00FE381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hyperlink r:id="rId34" w:history="1">
              <w:r w:rsidRPr="003D137A">
                <w:rPr>
                  <w:color w:val="000000"/>
                  <w:sz w:val="24"/>
                  <w:szCs w:val="24"/>
                </w:rPr>
                <w:t>пункт 4) части 1 статьи 14</w:t>
              </w:r>
            </w:hyperlink>
            <w:r w:rsidRPr="003D137A">
              <w:rPr>
                <w:color w:val="000000"/>
                <w:sz w:val="24"/>
                <w:szCs w:val="24"/>
              </w:rPr>
              <w:t xml:space="preserve"> Жили</w:t>
            </w:r>
            <w:r w:rsidRPr="003D137A">
              <w:rPr>
                <w:color w:val="000000"/>
                <w:sz w:val="24"/>
                <w:szCs w:val="24"/>
              </w:rPr>
              <w:t>щ</w:t>
            </w:r>
            <w:r w:rsidRPr="003D137A">
              <w:rPr>
                <w:color w:val="000000"/>
                <w:sz w:val="24"/>
                <w:szCs w:val="24"/>
              </w:rPr>
              <w:t>ного кодекса Российской Федер</w:t>
            </w:r>
            <w:r w:rsidRPr="003D137A">
              <w:rPr>
                <w:color w:val="000000"/>
                <w:sz w:val="24"/>
                <w:szCs w:val="24"/>
              </w:rPr>
              <w:t>а</w:t>
            </w:r>
            <w:r w:rsidRPr="003D137A">
              <w:rPr>
                <w:color w:val="000000"/>
                <w:sz w:val="24"/>
                <w:szCs w:val="24"/>
              </w:rPr>
              <w:t>ции</w:t>
            </w:r>
          </w:p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35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Постановка на учет иных категорий гра</w:t>
            </w:r>
            <w:r w:rsidRPr="0098330A">
              <w:rPr>
                <w:sz w:val="24"/>
                <w:szCs w:val="24"/>
              </w:rPr>
              <w:t>ж</w:t>
            </w:r>
            <w:r w:rsidRPr="0098330A">
              <w:rPr>
                <w:sz w:val="24"/>
                <w:szCs w:val="24"/>
              </w:rPr>
              <w:t>дан, признанных ну</w:t>
            </w:r>
            <w:r w:rsidRPr="0098330A">
              <w:rPr>
                <w:sz w:val="24"/>
                <w:szCs w:val="24"/>
              </w:rPr>
              <w:t>ж</w:t>
            </w:r>
            <w:r w:rsidRPr="0098330A">
              <w:rPr>
                <w:sz w:val="24"/>
                <w:szCs w:val="24"/>
              </w:rPr>
              <w:t>дающимися в жилых помещениях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8330A">
              <w:rPr>
                <w:sz w:val="24"/>
                <w:szCs w:val="24"/>
              </w:rPr>
              <w:t>ункт 3 постановления Правител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ства Ульяновской области от 02.05.2006 №138 «О форме предо</w:t>
            </w:r>
            <w:r w:rsidRPr="0098330A">
              <w:rPr>
                <w:sz w:val="24"/>
                <w:szCs w:val="24"/>
              </w:rPr>
              <w:t>с</w:t>
            </w:r>
            <w:r w:rsidRPr="0098330A">
              <w:rPr>
                <w:sz w:val="24"/>
                <w:szCs w:val="24"/>
              </w:rPr>
              <w:t>тавления меры социальной по</w:t>
            </w:r>
            <w:r w:rsidRPr="0098330A">
              <w:rPr>
                <w:sz w:val="24"/>
                <w:szCs w:val="24"/>
              </w:rPr>
              <w:t>д</w:t>
            </w:r>
            <w:r w:rsidRPr="0098330A">
              <w:rPr>
                <w:sz w:val="24"/>
                <w:szCs w:val="24"/>
              </w:rPr>
              <w:t>держки по обеспечению жильем  отдельных категорий граждан в Ульяновской области и порядке предоставления им жилых пом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 xml:space="preserve">щений» определены категории граждан, определен заявительный порядок постановки на учет. </w:t>
            </w:r>
          </w:p>
        </w:tc>
        <w:tc>
          <w:tcPr>
            <w:tcW w:w="2721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казё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» </w:t>
            </w:r>
            <w:hyperlink r:id="rId36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2B56" w:rsidRPr="0098330A" w:rsidTr="00EE495C">
        <w:trPr>
          <w:trHeight w:val="4582"/>
        </w:trPr>
        <w:tc>
          <w:tcPr>
            <w:tcW w:w="737" w:type="dxa"/>
          </w:tcPr>
          <w:p w:rsidR="00702B56" w:rsidRPr="0098330A" w:rsidRDefault="00702B56" w:rsidP="00FE3811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2B56" w:rsidRPr="0098330A" w:rsidRDefault="00702B56" w:rsidP="00FE3811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Предоставление гр</w:t>
            </w:r>
            <w:r w:rsidRPr="0098330A">
              <w:rPr>
                <w:sz w:val="24"/>
                <w:szCs w:val="24"/>
              </w:rPr>
              <w:t>а</w:t>
            </w:r>
            <w:r w:rsidRPr="0098330A">
              <w:rPr>
                <w:sz w:val="24"/>
                <w:szCs w:val="24"/>
              </w:rPr>
              <w:t>жданам жилых пом</w:t>
            </w:r>
            <w:r w:rsidRPr="0098330A">
              <w:rPr>
                <w:sz w:val="24"/>
                <w:szCs w:val="24"/>
              </w:rPr>
              <w:t>е</w:t>
            </w:r>
            <w:r w:rsidRPr="0098330A">
              <w:rPr>
                <w:sz w:val="24"/>
                <w:szCs w:val="24"/>
              </w:rPr>
              <w:t>щений муниципал</w:t>
            </w:r>
            <w:r w:rsidRPr="0098330A">
              <w:rPr>
                <w:sz w:val="24"/>
                <w:szCs w:val="24"/>
              </w:rPr>
              <w:t>ь</w:t>
            </w:r>
            <w:r w:rsidRPr="0098330A">
              <w:rPr>
                <w:sz w:val="24"/>
                <w:szCs w:val="24"/>
              </w:rPr>
              <w:t>ного жилищного фона по договорам найма жилых помещений жилищного фонда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циального использ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вания</w:t>
            </w:r>
          </w:p>
        </w:tc>
        <w:tc>
          <w:tcPr>
            <w:tcW w:w="3827" w:type="dxa"/>
          </w:tcPr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</w:t>
            </w:r>
            <w:r w:rsidRPr="0098330A">
              <w:rPr>
                <w:sz w:val="24"/>
                <w:szCs w:val="24"/>
              </w:rPr>
              <w:t>асть 2 статьи 91 Жилищного кодекса Российской Федерации (принятие граждан на учёт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учёт и документов);</w:t>
            </w:r>
          </w:p>
          <w:p w:rsidR="00702B56" w:rsidRPr="0098330A" w:rsidRDefault="00702B56" w:rsidP="00FE38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8330A">
              <w:rPr>
                <w:sz w:val="24"/>
                <w:szCs w:val="24"/>
              </w:rPr>
              <w:t>пункт 13 части 1 статьи 14.1, пункт 14 части 1 статьи 16.1 Федерального закона от 06.10.2003 № 131-ФЗ «Об общих принципах организации местного самоуправления в Российской Федерации</w:t>
            </w:r>
          </w:p>
        </w:tc>
        <w:tc>
          <w:tcPr>
            <w:tcW w:w="2721" w:type="dxa"/>
          </w:tcPr>
          <w:p w:rsidR="00702B56" w:rsidRPr="0098330A" w:rsidRDefault="00702B56" w:rsidP="00070F56">
            <w:pPr>
              <w:pStyle w:val="ConsPlusNormal"/>
              <w:rPr>
                <w:sz w:val="24"/>
                <w:szCs w:val="24"/>
              </w:rPr>
            </w:pPr>
            <w:r w:rsidRPr="0098330A">
              <w:rPr>
                <w:sz w:val="24"/>
                <w:szCs w:val="24"/>
              </w:rPr>
              <w:t>Муниципальное казе</w:t>
            </w:r>
            <w:r w:rsidRPr="009833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учреждение «</w:t>
            </w:r>
            <w:r w:rsidRPr="0098330A">
              <w:rPr>
                <w:sz w:val="24"/>
                <w:szCs w:val="24"/>
              </w:rPr>
              <w:t>Упра</w:t>
            </w:r>
            <w:r w:rsidRPr="0098330A">
              <w:rPr>
                <w:sz w:val="24"/>
                <w:szCs w:val="24"/>
              </w:rPr>
              <w:t>в</w:t>
            </w:r>
            <w:r w:rsidRPr="0098330A">
              <w:rPr>
                <w:sz w:val="24"/>
                <w:szCs w:val="24"/>
              </w:rPr>
              <w:t>ление по реализации с</w:t>
            </w:r>
            <w:r w:rsidRPr="0098330A">
              <w:rPr>
                <w:sz w:val="24"/>
                <w:szCs w:val="24"/>
              </w:rPr>
              <w:t>о</w:t>
            </w:r>
            <w:r w:rsidRPr="0098330A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>»</w:t>
            </w:r>
            <w:r w:rsidRPr="0098330A">
              <w:rPr>
                <w:sz w:val="24"/>
                <w:szCs w:val="24"/>
              </w:rPr>
              <w:t xml:space="preserve"> </w:t>
            </w:r>
            <w:hyperlink r:id="rId37" w:history="1">
              <w:r w:rsidRPr="0098330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702B56" w:rsidRPr="00EE0DDA" w:rsidRDefault="00702B56" w:rsidP="00BC0955">
      <w:pPr>
        <w:suppressAutoHyphens w:val="0"/>
        <w:autoSpaceDE w:val="0"/>
        <w:autoSpaceDN w:val="0"/>
        <w:adjustRightInd w:val="0"/>
        <w:spacing w:after="0" w:line="240" w:lineRule="auto"/>
        <w:ind w:left="8496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.»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2. Установить, что настоящее постановление подлежит официальному опубликованию и размещению на официальном сайте Администрации города Димитровграда Ульяновской области (www.dimitrovgrad.ru).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3.Установить, что настоящее постановление вступает в силу со следу</w:t>
      </w:r>
      <w:r w:rsidRPr="00EE0DDA">
        <w:rPr>
          <w:spacing w:val="0"/>
          <w:lang w:eastAsia="ru-RU"/>
        </w:rPr>
        <w:t>ю</w:t>
      </w:r>
      <w:r w:rsidRPr="00EE0DDA">
        <w:rPr>
          <w:spacing w:val="0"/>
          <w:lang w:eastAsia="ru-RU"/>
        </w:rPr>
        <w:t>щего дня после официального опубликования.</w:t>
      </w:r>
    </w:p>
    <w:p w:rsidR="00702B56" w:rsidRPr="00EE0DDA" w:rsidRDefault="00702B56" w:rsidP="00131D6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4. Контроль за исполнением настоящего постановления оставляю за с</w:t>
      </w:r>
      <w:r w:rsidRPr="00EE0DDA">
        <w:rPr>
          <w:spacing w:val="0"/>
          <w:lang w:eastAsia="ru-RU"/>
        </w:rPr>
        <w:t>о</w:t>
      </w:r>
      <w:r w:rsidRPr="00EE0DDA">
        <w:rPr>
          <w:spacing w:val="0"/>
          <w:lang w:eastAsia="ru-RU"/>
        </w:rPr>
        <w:t>бой.</w:t>
      </w:r>
    </w:p>
    <w:p w:rsidR="00702B56" w:rsidRPr="00EE0DDA" w:rsidRDefault="00702B56" w:rsidP="00BC095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lang w:eastAsia="ru-RU"/>
        </w:rPr>
      </w:pPr>
    </w:p>
    <w:p w:rsidR="00702B56" w:rsidRPr="00EE0DDA" w:rsidRDefault="00702B56" w:rsidP="00224E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pacing w:val="0"/>
          <w:lang w:eastAsia="ru-RU"/>
        </w:rPr>
      </w:pPr>
    </w:p>
    <w:p w:rsidR="00702B56" w:rsidRPr="00EE0DDA" w:rsidRDefault="00702B56" w:rsidP="00224E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pacing w:val="0"/>
          <w:lang w:eastAsia="ru-RU"/>
        </w:rPr>
      </w:pPr>
    </w:p>
    <w:p w:rsidR="00702B56" w:rsidRPr="00EE0DDA" w:rsidRDefault="00702B56" w:rsidP="00224E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pacing w:val="0"/>
          <w:lang w:eastAsia="ru-RU"/>
        </w:rPr>
      </w:pPr>
      <w:r w:rsidRPr="00EE0DDA">
        <w:rPr>
          <w:spacing w:val="0"/>
          <w:lang w:eastAsia="ru-RU"/>
        </w:rPr>
        <w:t>Исполняющий обязанности</w:t>
      </w:r>
    </w:p>
    <w:p w:rsidR="00702B56" w:rsidRPr="00A602FF" w:rsidRDefault="00702B56" w:rsidP="00224E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lang w:eastAsia="ru-RU"/>
        </w:rPr>
      </w:pPr>
      <w:r w:rsidRPr="00EE0DDA">
        <w:rPr>
          <w:spacing w:val="0"/>
          <w:lang w:eastAsia="ru-RU"/>
        </w:rPr>
        <w:t xml:space="preserve">Главы Администрации города </w:t>
      </w:r>
      <w:r w:rsidRPr="00EE0DDA">
        <w:rPr>
          <w:spacing w:val="0"/>
          <w:lang w:eastAsia="ru-RU"/>
        </w:rPr>
        <w:tab/>
      </w:r>
      <w:r w:rsidRPr="00EE0DDA">
        <w:rPr>
          <w:spacing w:val="0"/>
          <w:lang w:eastAsia="ru-RU"/>
        </w:rPr>
        <w:tab/>
      </w:r>
      <w:r w:rsidRPr="00EE0DDA">
        <w:rPr>
          <w:spacing w:val="0"/>
          <w:lang w:eastAsia="ru-RU"/>
        </w:rPr>
        <w:tab/>
      </w:r>
      <w:r w:rsidRPr="00EE0DDA">
        <w:rPr>
          <w:spacing w:val="0"/>
          <w:lang w:eastAsia="ru-RU"/>
        </w:rPr>
        <w:tab/>
      </w:r>
      <w:r w:rsidRPr="00EE0DDA">
        <w:rPr>
          <w:spacing w:val="0"/>
          <w:lang w:eastAsia="ru-RU"/>
        </w:rPr>
        <w:tab/>
        <w:t>Ю.А.Корженкова</w:t>
      </w:r>
      <w:r>
        <w:rPr>
          <w:spacing w:val="0"/>
          <w:lang w:eastAsia="ru-RU"/>
        </w:rPr>
        <w:t xml:space="preserve"> </w:t>
      </w:r>
    </w:p>
    <w:sectPr w:rsidR="00702B56" w:rsidRPr="00A602FF" w:rsidSect="00224EF7">
      <w:head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56" w:rsidRPr="00224EF7" w:rsidRDefault="00702B56" w:rsidP="00224EF7">
      <w:pPr>
        <w:pStyle w:val="ConsPlusNormal"/>
        <w:rPr>
          <w:spacing w:val="-20"/>
          <w:szCs w:val="28"/>
          <w:lang w:eastAsia="zh-CN"/>
        </w:rPr>
      </w:pPr>
      <w:r>
        <w:separator/>
      </w:r>
    </w:p>
  </w:endnote>
  <w:endnote w:type="continuationSeparator" w:id="0">
    <w:p w:rsidR="00702B56" w:rsidRPr="00224EF7" w:rsidRDefault="00702B56" w:rsidP="00224EF7">
      <w:pPr>
        <w:pStyle w:val="ConsPlusNormal"/>
        <w:rPr>
          <w:spacing w:val="-20"/>
          <w:szCs w:val="28"/>
          <w:lang w:eastAsia="zh-C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56" w:rsidRPr="00224EF7" w:rsidRDefault="00702B56" w:rsidP="00224EF7">
      <w:pPr>
        <w:pStyle w:val="ConsPlusNormal"/>
        <w:rPr>
          <w:spacing w:val="-20"/>
          <w:szCs w:val="28"/>
          <w:lang w:eastAsia="zh-CN"/>
        </w:rPr>
      </w:pPr>
      <w:r>
        <w:separator/>
      </w:r>
    </w:p>
  </w:footnote>
  <w:footnote w:type="continuationSeparator" w:id="0">
    <w:p w:rsidR="00702B56" w:rsidRPr="00224EF7" w:rsidRDefault="00702B56" w:rsidP="00224EF7">
      <w:pPr>
        <w:pStyle w:val="ConsPlusNormal"/>
        <w:rPr>
          <w:spacing w:val="-20"/>
          <w:szCs w:val="28"/>
          <w:lang w:eastAsia="zh-C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56" w:rsidRDefault="00702B56">
    <w:pPr>
      <w:pStyle w:val="Header"/>
      <w:jc w:val="center"/>
    </w:pPr>
    <w:fldSimple w:instr=" PAGE   \* MERGEFORMAT ">
      <w:r>
        <w:rPr>
          <w:noProof/>
        </w:rPr>
        <w:t>22</w:t>
      </w:r>
    </w:fldSimple>
  </w:p>
  <w:p w:rsidR="00702B56" w:rsidRDefault="00702B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B18"/>
    <w:multiLevelType w:val="hybridMultilevel"/>
    <w:tmpl w:val="71CE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1129E9"/>
    <w:multiLevelType w:val="hybridMultilevel"/>
    <w:tmpl w:val="29FA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FF"/>
    <w:rsid w:val="00011A2F"/>
    <w:rsid w:val="00026EB4"/>
    <w:rsid w:val="00030A63"/>
    <w:rsid w:val="00034693"/>
    <w:rsid w:val="00070F56"/>
    <w:rsid w:val="00084FED"/>
    <w:rsid w:val="000B3061"/>
    <w:rsid w:val="000F0E7F"/>
    <w:rsid w:val="000F0F5E"/>
    <w:rsid w:val="000F4892"/>
    <w:rsid w:val="0011317D"/>
    <w:rsid w:val="00123376"/>
    <w:rsid w:val="00131D67"/>
    <w:rsid w:val="00134897"/>
    <w:rsid w:val="00145E31"/>
    <w:rsid w:val="001C73B2"/>
    <w:rsid w:val="001F0198"/>
    <w:rsid w:val="00201B04"/>
    <w:rsid w:val="00224EF7"/>
    <w:rsid w:val="0025209C"/>
    <w:rsid w:val="002A3959"/>
    <w:rsid w:val="002E1CC3"/>
    <w:rsid w:val="002E27B7"/>
    <w:rsid w:val="002E4CC1"/>
    <w:rsid w:val="00301C0C"/>
    <w:rsid w:val="003314FD"/>
    <w:rsid w:val="0033390B"/>
    <w:rsid w:val="00345A65"/>
    <w:rsid w:val="003639FC"/>
    <w:rsid w:val="003A2AD9"/>
    <w:rsid w:val="003A5373"/>
    <w:rsid w:val="003D137A"/>
    <w:rsid w:val="003D22DD"/>
    <w:rsid w:val="003F7031"/>
    <w:rsid w:val="004012E7"/>
    <w:rsid w:val="004417DF"/>
    <w:rsid w:val="00452114"/>
    <w:rsid w:val="00470C75"/>
    <w:rsid w:val="0047434A"/>
    <w:rsid w:val="00476796"/>
    <w:rsid w:val="004A2EFC"/>
    <w:rsid w:val="004A43AD"/>
    <w:rsid w:val="004B53BA"/>
    <w:rsid w:val="004E6B5E"/>
    <w:rsid w:val="004F5D5C"/>
    <w:rsid w:val="00524CAB"/>
    <w:rsid w:val="00527F5D"/>
    <w:rsid w:val="00563FE3"/>
    <w:rsid w:val="00594932"/>
    <w:rsid w:val="005B2086"/>
    <w:rsid w:val="005B3C2F"/>
    <w:rsid w:val="005C4AD5"/>
    <w:rsid w:val="005D27E1"/>
    <w:rsid w:val="005F7B84"/>
    <w:rsid w:val="00606095"/>
    <w:rsid w:val="00611142"/>
    <w:rsid w:val="00620D09"/>
    <w:rsid w:val="006349B8"/>
    <w:rsid w:val="006456F8"/>
    <w:rsid w:val="0064607C"/>
    <w:rsid w:val="00654E99"/>
    <w:rsid w:val="00655CDA"/>
    <w:rsid w:val="00662041"/>
    <w:rsid w:val="00697462"/>
    <w:rsid w:val="00697FC2"/>
    <w:rsid w:val="006A25C7"/>
    <w:rsid w:val="006A3562"/>
    <w:rsid w:val="006C273D"/>
    <w:rsid w:val="00702B56"/>
    <w:rsid w:val="00730F8E"/>
    <w:rsid w:val="00731D74"/>
    <w:rsid w:val="00753AFE"/>
    <w:rsid w:val="00795069"/>
    <w:rsid w:val="007D41CB"/>
    <w:rsid w:val="008041B2"/>
    <w:rsid w:val="00810A80"/>
    <w:rsid w:val="008202BE"/>
    <w:rsid w:val="0083702B"/>
    <w:rsid w:val="00861E98"/>
    <w:rsid w:val="00865FB5"/>
    <w:rsid w:val="00873146"/>
    <w:rsid w:val="008A1CA5"/>
    <w:rsid w:val="008B4B27"/>
    <w:rsid w:val="008B7832"/>
    <w:rsid w:val="008C091A"/>
    <w:rsid w:val="008C3316"/>
    <w:rsid w:val="008D747F"/>
    <w:rsid w:val="0090154D"/>
    <w:rsid w:val="00944C4E"/>
    <w:rsid w:val="00966B9C"/>
    <w:rsid w:val="0098330A"/>
    <w:rsid w:val="00984363"/>
    <w:rsid w:val="009A40A6"/>
    <w:rsid w:val="009C31AF"/>
    <w:rsid w:val="009F1F8C"/>
    <w:rsid w:val="00A32694"/>
    <w:rsid w:val="00A34256"/>
    <w:rsid w:val="00A44D99"/>
    <w:rsid w:val="00A57404"/>
    <w:rsid w:val="00A602FF"/>
    <w:rsid w:val="00A70354"/>
    <w:rsid w:val="00A823F0"/>
    <w:rsid w:val="00A94868"/>
    <w:rsid w:val="00AE1E6C"/>
    <w:rsid w:val="00B04D09"/>
    <w:rsid w:val="00B14458"/>
    <w:rsid w:val="00B37FB6"/>
    <w:rsid w:val="00B51031"/>
    <w:rsid w:val="00B54147"/>
    <w:rsid w:val="00B63DF3"/>
    <w:rsid w:val="00B7658F"/>
    <w:rsid w:val="00BC0955"/>
    <w:rsid w:val="00BC4FAE"/>
    <w:rsid w:val="00BE3BE3"/>
    <w:rsid w:val="00BE605B"/>
    <w:rsid w:val="00BF1232"/>
    <w:rsid w:val="00C126A8"/>
    <w:rsid w:val="00C211AA"/>
    <w:rsid w:val="00C221A5"/>
    <w:rsid w:val="00CC3592"/>
    <w:rsid w:val="00CE40EC"/>
    <w:rsid w:val="00D130B2"/>
    <w:rsid w:val="00D238EC"/>
    <w:rsid w:val="00D421CF"/>
    <w:rsid w:val="00D5011B"/>
    <w:rsid w:val="00D57EC0"/>
    <w:rsid w:val="00D62170"/>
    <w:rsid w:val="00D6313F"/>
    <w:rsid w:val="00D637E7"/>
    <w:rsid w:val="00D95334"/>
    <w:rsid w:val="00DA124F"/>
    <w:rsid w:val="00DA4F46"/>
    <w:rsid w:val="00DC2574"/>
    <w:rsid w:val="00E13313"/>
    <w:rsid w:val="00E27BF9"/>
    <w:rsid w:val="00E308DD"/>
    <w:rsid w:val="00E32021"/>
    <w:rsid w:val="00E561F2"/>
    <w:rsid w:val="00E56313"/>
    <w:rsid w:val="00EC1767"/>
    <w:rsid w:val="00EE0DDA"/>
    <w:rsid w:val="00EE11D4"/>
    <w:rsid w:val="00EE1F34"/>
    <w:rsid w:val="00EE3162"/>
    <w:rsid w:val="00EE495C"/>
    <w:rsid w:val="00EF7317"/>
    <w:rsid w:val="00F01AA6"/>
    <w:rsid w:val="00F36D02"/>
    <w:rsid w:val="00F41B39"/>
    <w:rsid w:val="00F60C66"/>
    <w:rsid w:val="00F711D6"/>
    <w:rsid w:val="00F7370A"/>
    <w:rsid w:val="00F73C3C"/>
    <w:rsid w:val="00F907A0"/>
    <w:rsid w:val="00FA1660"/>
    <w:rsid w:val="00FA4D7E"/>
    <w:rsid w:val="00FB64DD"/>
    <w:rsid w:val="00FE3811"/>
    <w:rsid w:val="00FE583D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39"/>
    <w:pPr>
      <w:suppressAutoHyphens/>
      <w:spacing w:after="200" w:line="276" w:lineRule="auto"/>
    </w:pPr>
    <w:rPr>
      <w:spacing w:val="-20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41B3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41B39"/>
    <w:rPr>
      <w:rFonts w:cs="Times New Roman"/>
      <w:i/>
      <w:iCs/>
    </w:rPr>
  </w:style>
  <w:style w:type="paragraph" w:styleId="Caption">
    <w:name w:val="caption"/>
    <w:basedOn w:val="Normal"/>
    <w:uiPriority w:val="99"/>
    <w:qFormat/>
    <w:rsid w:val="00F41B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uiPriority w:val="99"/>
    <w:rsid w:val="009A40A6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22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EF7"/>
    <w:rPr>
      <w:rFonts w:cs="Times New Roman"/>
      <w:spacing w:val="-20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22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EF7"/>
    <w:rPr>
      <w:rFonts w:cs="Times New Roman"/>
      <w:spacing w:val="-2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A1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pacing w:val="-20"/>
      <w:sz w:val="2"/>
      <w:lang w:eastAsia="zh-CN"/>
    </w:rPr>
  </w:style>
  <w:style w:type="paragraph" w:styleId="BodyText">
    <w:name w:val="Body Text"/>
    <w:basedOn w:val="Normal"/>
    <w:link w:val="BodyTextChar"/>
    <w:uiPriority w:val="99"/>
    <w:rsid w:val="002E1CC3"/>
    <w:pPr>
      <w:suppressAutoHyphens w:val="0"/>
      <w:spacing w:after="0" w:line="240" w:lineRule="auto"/>
      <w:ind w:right="-625"/>
    </w:pPr>
    <w:rPr>
      <w:spacing w:val="0"/>
      <w:kern w:val="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006E"/>
    <w:rPr>
      <w:spacing w:val="-2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A3B69CDAA7DEC62553B67C8F8798A885126BE8397CA6473D738BB167ABD0DECSEK" TargetMode="External"/><Relationship Id="rId13" Type="http://schemas.openxmlformats.org/officeDocument/2006/relationships/hyperlink" Target="consultantplus://offline/ref=51FCBDAA0DCF07C1BB32939712F0DC5199047DA137F77635E4A1DFC8411AE55074CA8026244824D6C10485C7V8K" TargetMode="External"/><Relationship Id="rId18" Type="http://schemas.openxmlformats.org/officeDocument/2006/relationships/hyperlink" Target="consultantplus://offline/ref=51FCBDAA0DCF07C1BB32939712F0DC5199047DA137F77635E4A1DFC8411AE55074CA8026244824D6C10485C7V8K" TargetMode="External"/><Relationship Id="rId26" Type="http://schemas.openxmlformats.org/officeDocument/2006/relationships/hyperlink" Target="consultantplus://offline/ref=51FCBDAA0DCF07C1BB32939712F0DC5199047DA137F77635E4A1DFC8411AE55074CA8026244824D6C10485C7V8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FCBDAA0DCF07C1BB32939712F0DC5199047DA137F77635E4A1DFC8411AE55074CA8026244824D6C10485C7V8K" TargetMode="External"/><Relationship Id="rId34" Type="http://schemas.openxmlformats.org/officeDocument/2006/relationships/hyperlink" Target="consultantplus://offline/ref=41A4CD81F551D5D9C27843C70C7DE5E7C964506CD4AE7766C6B97104D3ADB46CEE2F102A1724D624PAm9J" TargetMode="External"/><Relationship Id="rId7" Type="http://schemas.openxmlformats.org/officeDocument/2006/relationships/hyperlink" Target="consultantplus://offline/main?base=LAW;n=116783;fld=134;dst=100072" TargetMode="External"/><Relationship Id="rId12" Type="http://schemas.openxmlformats.org/officeDocument/2006/relationships/hyperlink" Target="consultantplus://offline/ref=51FCBDAA0DCF07C1BB32939712F0DC5199047DA137F77635E4A1DFC8411AE55074CA8026244824D6C10485C7V8K" TargetMode="External"/><Relationship Id="rId17" Type="http://schemas.openxmlformats.org/officeDocument/2006/relationships/hyperlink" Target="consultantplus://offline/ref=51FCBDAA0DCF07C1BB32939712F0DC5199047DA137F77635E4A1DFC8411AE55074CA8026244824D6C10485C7V8K" TargetMode="External"/><Relationship Id="rId25" Type="http://schemas.openxmlformats.org/officeDocument/2006/relationships/hyperlink" Target="consultantplus://offline/ref=51FCBDAA0DCF07C1BB32939712F0DC5199047DA137F77635E4A1DFC8411AE55074CA8026244824D6C10485C7V8K" TargetMode="External"/><Relationship Id="rId33" Type="http://schemas.openxmlformats.org/officeDocument/2006/relationships/hyperlink" Target="consultantplus://offline/ref=51FCBDAA0DCF07C1BB32939712F0DC5199047DA137F77635E4A1DFC8411AE55074CA8026244824D6C10485C7V8K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FCBDAA0DCF07C1BB32939712F0DC5199047DA137F77635E4A1DFC8411AE55074CA8026244824D6C10485C7V8K" TargetMode="External"/><Relationship Id="rId20" Type="http://schemas.openxmlformats.org/officeDocument/2006/relationships/hyperlink" Target="consultantplus://offline/ref=51FCBDAA0DCF07C1BB32939712F0DC5199047DA137F77635E4A1DFC8411AE55074CA8026244824D6C10485C7V8K" TargetMode="External"/><Relationship Id="rId29" Type="http://schemas.openxmlformats.org/officeDocument/2006/relationships/hyperlink" Target="consultantplus://offline/ref=51FCBDAA0DCF07C1BB32939712F0DC5199047DA137F77635E4A1DFC8411AE55074CA8026244824D6C10485C7V8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CBDAA0DCF07C1BB32939712F0DC5199047DA137F77635E4A1DFC8411AE55074CA8026244824D6C10485C7V8K" TargetMode="External"/><Relationship Id="rId24" Type="http://schemas.openxmlformats.org/officeDocument/2006/relationships/hyperlink" Target="consultantplus://offline/ref=51FCBDAA0DCF07C1BB32939712F0DC5199047DA137F77635E4A1DFC8411AE55074CA8026244824D6C10485C7V8K" TargetMode="External"/><Relationship Id="rId32" Type="http://schemas.openxmlformats.org/officeDocument/2006/relationships/hyperlink" Target="consultantplus://offline/ref=51FCBDAA0DCF07C1BB32939712F0DC5199047DA137F77635E4A1DFC8411AE55074CA8026244824D6C10485C7V8K" TargetMode="External"/><Relationship Id="rId37" Type="http://schemas.openxmlformats.org/officeDocument/2006/relationships/hyperlink" Target="consultantplus://offline/ref=51FCBDAA0DCF07C1BB32939712F0DC5199047DA137F77635E4A1DFC8411AE55074CA8026244824D6C10485C7V8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FCBDAA0DCF07C1BB32939712F0DC5199047DA137F77635E4A1DFC8411AE55074CA8026244824D6C10485C7V8K" TargetMode="External"/><Relationship Id="rId23" Type="http://schemas.openxmlformats.org/officeDocument/2006/relationships/hyperlink" Target="consultantplus://offline/ref=51FCBDAA0DCF07C1BB32939712F0DC5199047DA137F77635E4A1DFC8411AE55074CA8026244824D6C10485C7V8K" TargetMode="External"/><Relationship Id="rId28" Type="http://schemas.openxmlformats.org/officeDocument/2006/relationships/hyperlink" Target="consultantplus://offline/ref=51FCBDAA0DCF07C1BB32939712F0DC5199047DA137F77635E4A1DFC8411AE55074CA8026244824D6C10485C7V8K" TargetMode="External"/><Relationship Id="rId36" Type="http://schemas.openxmlformats.org/officeDocument/2006/relationships/hyperlink" Target="consultantplus://offline/ref=51FCBDAA0DCF07C1BB32939712F0DC5199047DA137F77635E4A1DFC8411AE55074CA8026244824D6C10485C7V8K" TargetMode="External"/><Relationship Id="rId10" Type="http://schemas.openxmlformats.org/officeDocument/2006/relationships/hyperlink" Target="consultantplus://offline/ref=51FCBDAA0DCF07C1BB32939712F0DC5199047DA137F77635E4A1DFC8411AE55074CA8026244824D6C10485C7V8K" TargetMode="External"/><Relationship Id="rId19" Type="http://schemas.openxmlformats.org/officeDocument/2006/relationships/hyperlink" Target="consultantplus://offline/ref=51FCBDAA0DCF07C1BB32939712F0DC5199047DA137F77635E4A1DFC8411AE55074CA8026244824D6C10485C7V8K" TargetMode="External"/><Relationship Id="rId31" Type="http://schemas.openxmlformats.org/officeDocument/2006/relationships/hyperlink" Target="consultantplus://offline/ref=51FCBDAA0DCF07C1BB328D9A049C805890062AAE34F6746AB8FE84951613EF073385D964624DC2V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FCBDAA0DCF07C1BB32939712F0DC5199047DA137F77635E4A1DFC8411AE55074CA8026244824D6C10485C7V8K" TargetMode="External"/><Relationship Id="rId14" Type="http://schemas.openxmlformats.org/officeDocument/2006/relationships/hyperlink" Target="consultantplus://offline/ref=51FCBDAA0DCF07C1BB32939712F0DC5199047DA137F77635E4A1DFC8411AE55074CA8026244824D6C10485C7V8K" TargetMode="External"/><Relationship Id="rId22" Type="http://schemas.openxmlformats.org/officeDocument/2006/relationships/hyperlink" Target="consultantplus://offline/ref=51FCBDAA0DCF07C1BB32939712F0DC5199047DA137F77635E4A1DFC8411AE55074CA8026244824D6C10485C7V8K" TargetMode="External"/><Relationship Id="rId27" Type="http://schemas.openxmlformats.org/officeDocument/2006/relationships/hyperlink" Target="consultantplus://offline/ref=51FCBDAA0DCF07C1BB32939712F0DC5199047DA137F77635E4A1DFC8411AE55074CA8026244824D6C10485C7V8K" TargetMode="External"/><Relationship Id="rId30" Type="http://schemas.openxmlformats.org/officeDocument/2006/relationships/hyperlink" Target="consultantplus://offline/ref=51FCBDAA0DCF07C1BB32939712F0DC5199047DA137F77635E4A1DFC8411AE55074CA8026244824D6C10485C7V8K" TargetMode="External"/><Relationship Id="rId35" Type="http://schemas.openxmlformats.org/officeDocument/2006/relationships/hyperlink" Target="consultantplus://offline/ref=51FCBDAA0DCF07C1BB32939712F0DC5199047DA137F77635E4A1DFC8411AE55074CA8026244824D6C10485C7V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22</Pages>
  <Words>6757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</dc:creator>
  <cp:keywords/>
  <dc:description/>
  <cp:lastModifiedBy>Пользователь</cp:lastModifiedBy>
  <cp:revision>9</cp:revision>
  <cp:lastPrinted>2018-02-06T07:18:00Z</cp:lastPrinted>
  <dcterms:created xsi:type="dcterms:W3CDTF">2018-02-02T11:40:00Z</dcterms:created>
  <dcterms:modified xsi:type="dcterms:W3CDTF">2018-02-08T11:11:00Z</dcterms:modified>
</cp:coreProperties>
</file>