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C" w:rsidRPr="00680E5C" w:rsidRDefault="00882D30" w:rsidP="00B076DC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076DC" w:rsidRPr="00F113FF" w:rsidRDefault="00B076DC" w:rsidP="00B076DC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4455" r:id="rId10"/>
        </w:pict>
      </w:r>
      <w:r w:rsidRPr="00F113FF">
        <w:rPr>
          <w:b/>
        </w:rPr>
        <w:t xml:space="preserve">                               </w:t>
      </w:r>
    </w:p>
    <w:p w:rsidR="00B076DC" w:rsidRPr="00F113FF" w:rsidRDefault="00B076DC" w:rsidP="00B076DC">
      <w:pPr>
        <w:ind w:right="-1"/>
      </w:pPr>
      <w:r w:rsidRPr="00F113FF">
        <w:t xml:space="preserve">          </w:t>
      </w:r>
      <w:r w:rsidRPr="00F113FF">
        <w:br/>
      </w:r>
    </w:p>
    <w:p w:rsidR="00B076DC" w:rsidRPr="00F113FF" w:rsidRDefault="00B076DC" w:rsidP="00B076DC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B076DC" w:rsidRPr="00F113FF" w:rsidRDefault="00B076DC" w:rsidP="00B076DC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ГОРОДСКАЯ  ДУМА  ГОРОДА  ДИМИТРОВГРАДА</w:t>
      </w:r>
    </w:p>
    <w:p w:rsidR="00B076DC" w:rsidRPr="00F113FF" w:rsidRDefault="00B076DC" w:rsidP="00B076DC">
      <w:pPr>
        <w:jc w:val="center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Ульяновской области</w:t>
      </w:r>
    </w:p>
    <w:p w:rsidR="00B076DC" w:rsidRPr="00F113FF" w:rsidRDefault="00B076DC" w:rsidP="00B076DC">
      <w:pPr>
        <w:jc w:val="center"/>
        <w:rPr>
          <w:sz w:val="32"/>
        </w:rPr>
      </w:pPr>
      <w:r w:rsidRPr="00F1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7ECDCC5" wp14:editId="24DE1A54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DC" w:rsidRPr="00C05376" w:rsidRDefault="00B076DC" w:rsidP="00B076D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B076DC" w:rsidRDefault="00B076DC" w:rsidP="00B076D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B076DC" w:rsidRPr="00C05376" w:rsidRDefault="00B076DC" w:rsidP="00B076D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B076DC" w:rsidRDefault="00B076DC" w:rsidP="00B076D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076DC" w:rsidRPr="00F113FF" w:rsidRDefault="00B076DC" w:rsidP="00B076DC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F113FF">
        <w:rPr>
          <w:b/>
          <w:sz w:val="34"/>
          <w:szCs w:val="34"/>
        </w:rPr>
        <w:t>Р Е Ш Е Н И Е</w:t>
      </w:r>
    </w:p>
    <w:p w:rsidR="00B076DC" w:rsidRPr="00F113FF" w:rsidRDefault="00B076DC" w:rsidP="00B076DC">
      <w:pPr>
        <w:jc w:val="center"/>
        <w:rPr>
          <w:bCs/>
          <w:sz w:val="26"/>
          <w:szCs w:val="26"/>
        </w:rPr>
      </w:pPr>
      <w:proofErr w:type="spellStart"/>
      <w:r w:rsidRPr="00F113FF">
        <w:rPr>
          <w:bCs/>
          <w:sz w:val="26"/>
          <w:szCs w:val="26"/>
        </w:rPr>
        <w:t>г.Димитровград</w:t>
      </w:r>
      <w:proofErr w:type="spellEnd"/>
    </w:p>
    <w:p w:rsidR="00B076DC" w:rsidRPr="00F113FF" w:rsidRDefault="00B076DC" w:rsidP="00B076DC">
      <w:pPr>
        <w:suppressAutoHyphens w:val="0"/>
        <w:rPr>
          <w:rFonts w:eastAsia="Calibri"/>
        </w:rPr>
      </w:pPr>
    </w:p>
    <w:p w:rsidR="00B076DC" w:rsidRPr="00F113FF" w:rsidRDefault="00B076DC" w:rsidP="00B076DC">
      <w:pPr>
        <w:suppressAutoHyphens w:val="0"/>
        <w:rPr>
          <w:rFonts w:eastAsia="Calibri"/>
        </w:rPr>
      </w:pPr>
    </w:p>
    <w:p w:rsidR="00B076DC" w:rsidRPr="00F113FF" w:rsidRDefault="00B076DC" w:rsidP="00B076DC">
      <w:pPr>
        <w:jc w:val="both"/>
        <w:rPr>
          <w:rFonts w:ascii="Times New Roman CYR" w:hAnsi="Times New Roman CYR"/>
          <w:sz w:val="28"/>
          <w:u w:val="single"/>
        </w:rPr>
      </w:pP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A4DB29" wp14:editId="0A789B2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4BFD2" wp14:editId="159FABE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92F492" wp14:editId="05BD40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56044E" wp14:editId="26EFFB4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6BB10" wp14:editId="4EC335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F113FF">
        <w:rPr>
          <w:rFonts w:ascii="Times New Roman CYR" w:hAnsi="Times New Roman CYR"/>
          <w:sz w:val="28"/>
        </w:rPr>
        <w:t xml:space="preserve">  </w:t>
      </w:r>
      <w:r w:rsidRPr="00F113FF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48/381</w:t>
      </w:r>
      <w:r w:rsidRPr="00F113FF">
        <w:rPr>
          <w:rFonts w:ascii="Times New Roman CYR" w:hAnsi="Times New Roman CYR"/>
          <w:sz w:val="28"/>
          <w:u w:val="single"/>
        </w:rPr>
        <w:t xml:space="preserve">    </w:t>
      </w:r>
    </w:p>
    <w:p w:rsidR="0080062F" w:rsidRPr="000C7616" w:rsidRDefault="0080062F" w:rsidP="00B076DC">
      <w:pPr>
        <w:tabs>
          <w:tab w:val="left" w:pos="6265"/>
        </w:tabs>
        <w:ind w:right="-1"/>
      </w:pPr>
    </w:p>
    <w:p w:rsidR="002B3EDF" w:rsidRPr="000C7616" w:rsidRDefault="002B3EDF" w:rsidP="00010482">
      <w:pPr>
        <w:jc w:val="both"/>
      </w:pPr>
    </w:p>
    <w:p w:rsidR="00C174EB" w:rsidRDefault="00E963AB" w:rsidP="00C174EB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Положение </w:t>
      </w:r>
      <w:r w:rsidR="009C1E77" w:rsidRPr="000C7616">
        <w:rPr>
          <w:b/>
          <w:bCs/>
          <w:sz w:val="28"/>
          <w:szCs w:val="28"/>
          <w:lang w:eastAsia="ru-RU"/>
        </w:rPr>
        <w:t xml:space="preserve">о порядке </w:t>
      </w:r>
      <w:r w:rsidR="00C174EB">
        <w:rPr>
          <w:b/>
          <w:bCs/>
          <w:sz w:val="28"/>
          <w:szCs w:val="28"/>
          <w:lang w:eastAsia="ru-RU"/>
        </w:rPr>
        <w:t xml:space="preserve">внесения проектов муниципальных правовых актов в Городскую Думу </w:t>
      </w:r>
    </w:p>
    <w:p w:rsidR="009C1E77" w:rsidRPr="000C7616" w:rsidRDefault="009C1E77" w:rsidP="00C174EB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 w:rsidRPr="000C7616">
        <w:rPr>
          <w:b/>
          <w:bCs/>
          <w:sz w:val="28"/>
          <w:szCs w:val="28"/>
          <w:lang w:eastAsia="ru-RU"/>
        </w:rPr>
        <w:t>города Димитровграда Ульяновской области</w:t>
      </w:r>
    </w:p>
    <w:p w:rsidR="0022464F" w:rsidRPr="000C7616" w:rsidRDefault="009C1E77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 w:rsidRPr="000C7616">
        <w:rPr>
          <w:b/>
          <w:bCs/>
          <w:sz w:val="28"/>
          <w:szCs w:val="28"/>
          <w:lang w:eastAsia="ru-RU"/>
        </w:rPr>
        <w:t xml:space="preserve"> </w:t>
      </w:r>
    </w:p>
    <w:p w:rsidR="002A44FC" w:rsidRPr="000C7616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5963A9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174EB">
        <w:rPr>
          <w:sz w:val="28"/>
          <w:szCs w:val="28"/>
          <w:lang w:eastAsia="ru-RU"/>
        </w:rPr>
        <w:t xml:space="preserve"> соответствии с частью 4 статьи 81 Устава муниципального образования «Город Димитровград» Ульяновской области</w:t>
      </w:r>
      <w:r>
        <w:rPr>
          <w:sz w:val="28"/>
          <w:szCs w:val="28"/>
          <w:lang w:eastAsia="ru-RU"/>
        </w:rPr>
        <w:t>,</w:t>
      </w:r>
      <w:r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9C1E77" w:rsidRDefault="00631F7E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5963A9">
        <w:rPr>
          <w:sz w:val="28"/>
          <w:szCs w:val="28"/>
          <w:lang w:eastAsia="ru-RU"/>
        </w:rPr>
        <w:t xml:space="preserve">Внести изменения в Положение о порядке </w:t>
      </w:r>
      <w:r w:rsidR="00C174EB">
        <w:rPr>
          <w:sz w:val="28"/>
          <w:szCs w:val="28"/>
          <w:lang w:eastAsia="ru-RU"/>
        </w:rPr>
        <w:t xml:space="preserve">внесения проектов муниципальных правовых актов в Городскую Думу </w:t>
      </w:r>
      <w:r w:rsidR="005963A9">
        <w:rPr>
          <w:sz w:val="28"/>
          <w:szCs w:val="28"/>
          <w:lang w:eastAsia="ru-RU"/>
        </w:rPr>
        <w:t>города Димитровграда Ульяновской области, утверждённое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второго созыва от 25.12.2013 №6/64</w:t>
      </w:r>
      <w:r w:rsidR="005963A9">
        <w:rPr>
          <w:sz w:val="28"/>
          <w:szCs w:val="28"/>
          <w:lang w:eastAsia="ru-RU"/>
        </w:rPr>
        <w:t>:</w:t>
      </w:r>
    </w:p>
    <w:p w:rsidR="00BF42E8" w:rsidRDefault="006E2928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а</w:t>
      </w:r>
      <w:r w:rsidR="00BF42E8">
        <w:rPr>
          <w:sz w:val="28"/>
          <w:szCs w:val="28"/>
          <w:lang w:eastAsia="ru-RU"/>
        </w:rPr>
        <w:t>бзац девятый статьи 1 изложить в редакции следующего содержания:</w:t>
      </w:r>
    </w:p>
    <w:p w:rsidR="00BF42E8" w:rsidRDefault="00BF42E8" w:rsidP="00BF42E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«комитет – постоянно действующее структурное подразделение Городской Думы, ответственное перед Городской Думой и ей подотчетное».</w:t>
      </w:r>
    </w:p>
    <w:p w:rsidR="00BF42E8" w:rsidRDefault="00BF42E8" w:rsidP="00BF42E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E2928">
        <w:rPr>
          <w:sz w:val="28"/>
          <w:szCs w:val="28"/>
          <w:lang w:eastAsia="ru-RU"/>
        </w:rPr>
        <w:t>в</w:t>
      </w:r>
      <w:r w:rsidR="00016BCC">
        <w:rPr>
          <w:sz w:val="28"/>
          <w:szCs w:val="28"/>
          <w:lang w:eastAsia="ru-RU"/>
        </w:rPr>
        <w:t xml:space="preserve"> абзаце пятнадцатом</w:t>
      </w:r>
      <w:r>
        <w:rPr>
          <w:sz w:val="28"/>
          <w:szCs w:val="28"/>
          <w:lang w:eastAsia="ru-RU"/>
        </w:rPr>
        <w:t xml:space="preserve"> слова «(неделя, квартал)» исключить;</w:t>
      </w:r>
    </w:p>
    <w:p w:rsidR="00C174EB" w:rsidRPr="00BF42E8" w:rsidRDefault="00BF42E8" w:rsidP="00BF42E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6E2928">
        <w:rPr>
          <w:rFonts w:eastAsia="Arial" w:cs="Arial"/>
          <w:bCs/>
          <w:sz w:val="28"/>
          <w:szCs w:val="16"/>
        </w:rPr>
        <w:t>с</w:t>
      </w:r>
      <w:r w:rsidR="00C174EB">
        <w:rPr>
          <w:rFonts w:eastAsia="Arial" w:cs="Arial"/>
          <w:bCs/>
          <w:sz w:val="28"/>
          <w:szCs w:val="16"/>
        </w:rPr>
        <w:t>татью 6 изложить в редакции следующего содержания:</w:t>
      </w:r>
    </w:p>
    <w:p w:rsidR="00C174EB" w:rsidRDefault="00C174EB" w:rsidP="00721B53">
      <w:pPr>
        <w:pStyle w:val="a3"/>
        <w:spacing w:after="0" w:line="360" w:lineRule="auto"/>
        <w:ind w:firstLine="708"/>
        <w:jc w:val="both"/>
        <w:rPr>
          <w:rFonts w:eastAsia="Arial" w:cs="Arial"/>
          <w:b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«</w:t>
      </w:r>
      <w:r w:rsidR="001E390E">
        <w:rPr>
          <w:rFonts w:eastAsia="Arial" w:cs="Arial"/>
          <w:bCs/>
          <w:sz w:val="28"/>
          <w:szCs w:val="16"/>
        </w:rPr>
        <w:t xml:space="preserve">Статья </w:t>
      </w:r>
      <w:r w:rsidRPr="001E390E">
        <w:rPr>
          <w:rFonts w:eastAsia="Arial" w:cs="Arial"/>
          <w:bCs/>
          <w:sz w:val="28"/>
          <w:szCs w:val="16"/>
        </w:rPr>
        <w:t>6.</w:t>
      </w:r>
      <w:r w:rsidRPr="00C174EB">
        <w:rPr>
          <w:rFonts w:eastAsia="Arial" w:cs="Arial"/>
          <w:b/>
          <w:bCs/>
          <w:sz w:val="28"/>
          <w:szCs w:val="16"/>
        </w:rPr>
        <w:t xml:space="preserve"> Внесение проекта муниципального правового акта</w:t>
      </w:r>
    </w:p>
    <w:p w:rsidR="00C174EB" w:rsidRDefault="00FA74B3" w:rsidP="00721B5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1</w:t>
      </w:r>
      <w:r w:rsidR="00CD1367">
        <w:rPr>
          <w:rFonts w:eastAsia="Arial" w:cs="Arial"/>
          <w:bCs/>
          <w:sz w:val="28"/>
          <w:szCs w:val="16"/>
        </w:rPr>
        <w:t xml:space="preserve">. </w:t>
      </w:r>
      <w:r w:rsidR="0010356C">
        <w:rPr>
          <w:rFonts w:eastAsia="Arial" w:cs="Arial"/>
          <w:bCs/>
          <w:sz w:val="28"/>
          <w:szCs w:val="16"/>
        </w:rPr>
        <w:t>Проект муниципального правового акта, а также документы и материалы, представляемые одновременно с проектом</w:t>
      </w:r>
      <w:r w:rsidR="00C143EC">
        <w:rPr>
          <w:rFonts w:eastAsia="Arial" w:cs="Arial"/>
          <w:bCs/>
          <w:sz w:val="28"/>
          <w:szCs w:val="16"/>
        </w:rPr>
        <w:t xml:space="preserve"> муниципального правового акта в соответствии со </w:t>
      </w:r>
      <w:r w:rsidR="0010356C">
        <w:rPr>
          <w:rFonts w:eastAsia="Arial" w:cs="Arial"/>
          <w:bCs/>
          <w:sz w:val="28"/>
          <w:szCs w:val="16"/>
        </w:rPr>
        <w:t xml:space="preserve">статьей 4 настоящего Положения, направляются субъектом </w:t>
      </w:r>
      <w:r w:rsidR="0049189D">
        <w:rPr>
          <w:rFonts w:eastAsia="Arial" w:cs="Arial"/>
          <w:bCs/>
          <w:sz w:val="28"/>
          <w:szCs w:val="16"/>
        </w:rPr>
        <w:t xml:space="preserve">(субъектами) </w:t>
      </w:r>
      <w:r w:rsidR="0010356C">
        <w:rPr>
          <w:rFonts w:eastAsia="Arial" w:cs="Arial"/>
          <w:bCs/>
          <w:sz w:val="28"/>
          <w:szCs w:val="16"/>
        </w:rPr>
        <w:t>правотворческой инициативы в бумажном виде и на электронном носителе (в  текстов</w:t>
      </w:r>
      <w:r w:rsidR="00C143EC">
        <w:rPr>
          <w:rFonts w:eastAsia="Arial" w:cs="Arial"/>
          <w:bCs/>
          <w:sz w:val="28"/>
          <w:szCs w:val="16"/>
        </w:rPr>
        <w:t xml:space="preserve">ом формате) на имя </w:t>
      </w:r>
      <w:r w:rsidR="00C143EC">
        <w:rPr>
          <w:rFonts w:eastAsia="Arial" w:cs="Arial"/>
          <w:bCs/>
          <w:sz w:val="28"/>
          <w:szCs w:val="16"/>
        </w:rPr>
        <w:lastRenderedPageBreak/>
        <w:t xml:space="preserve">Председателя Городской </w:t>
      </w:r>
      <w:r w:rsidR="0010356C">
        <w:rPr>
          <w:rFonts w:eastAsia="Arial" w:cs="Arial"/>
          <w:bCs/>
          <w:sz w:val="28"/>
          <w:szCs w:val="16"/>
        </w:rPr>
        <w:t xml:space="preserve">Думы не позднее чем за пять </w:t>
      </w:r>
      <w:r w:rsidR="00BF42E8">
        <w:rPr>
          <w:rFonts w:eastAsia="Arial" w:cs="Arial"/>
          <w:bCs/>
          <w:sz w:val="28"/>
          <w:szCs w:val="16"/>
        </w:rPr>
        <w:t>рабочих дней до заседания</w:t>
      </w:r>
      <w:r w:rsidR="0010356C">
        <w:rPr>
          <w:rFonts w:eastAsia="Arial" w:cs="Arial"/>
          <w:bCs/>
          <w:sz w:val="28"/>
          <w:szCs w:val="16"/>
        </w:rPr>
        <w:t xml:space="preserve"> комитета, ответственного за </w:t>
      </w:r>
      <w:r w:rsidR="00DF64A6">
        <w:rPr>
          <w:rFonts w:eastAsia="Arial" w:cs="Arial"/>
          <w:bCs/>
          <w:sz w:val="28"/>
          <w:szCs w:val="16"/>
        </w:rPr>
        <w:t xml:space="preserve">его </w:t>
      </w:r>
      <w:r w:rsidR="0010356C">
        <w:rPr>
          <w:rFonts w:eastAsia="Arial" w:cs="Arial"/>
          <w:bCs/>
          <w:sz w:val="28"/>
          <w:szCs w:val="16"/>
        </w:rPr>
        <w:t>рассмотрение.</w:t>
      </w:r>
    </w:p>
    <w:p w:rsidR="0010356C" w:rsidRDefault="00DF64A6" w:rsidP="0010356C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П</w:t>
      </w:r>
      <w:r w:rsidR="0010356C">
        <w:rPr>
          <w:rFonts w:eastAsia="Arial" w:cs="Arial"/>
          <w:bCs/>
          <w:sz w:val="28"/>
          <w:szCs w:val="16"/>
        </w:rPr>
        <w:t xml:space="preserve">роект муниципального правового акта </w:t>
      </w:r>
      <w:r w:rsidR="006878EB">
        <w:rPr>
          <w:rFonts w:eastAsia="Arial" w:cs="Arial"/>
          <w:bCs/>
          <w:sz w:val="28"/>
          <w:szCs w:val="16"/>
        </w:rPr>
        <w:t xml:space="preserve">в день его поступления </w:t>
      </w:r>
      <w:r w:rsidR="0010356C">
        <w:rPr>
          <w:rFonts w:eastAsia="Arial" w:cs="Arial"/>
          <w:bCs/>
          <w:sz w:val="28"/>
          <w:szCs w:val="16"/>
        </w:rPr>
        <w:t xml:space="preserve">регистрируется </w:t>
      </w:r>
      <w:r w:rsidR="00BF42E8">
        <w:rPr>
          <w:rFonts w:eastAsia="Arial" w:cs="Arial"/>
          <w:bCs/>
          <w:sz w:val="28"/>
          <w:szCs w:val="16"/>
        </w:rPr>
        <w:t>сотрудником организационного отдела</w:t>
      </w:r>
      <w:r w:rsidR="00EC58DB">
        <w:rPr>
          <w:rFonts w:eastAsia="Arial" w:cs="Arial"/>
          <w:bCs/>
          <w:sz w:val="28"/>
          <w:szCs w:val="16"/>
        </w:rPr>
        <w:t xml:space="preserve"> аппарата</w:t>
      </w:r>
      <w:r w:rsidR="0010356C">
        <w:rPr>
          <w:rFonts w:eastAsia="Arial" w:cs="Arial"/>
          <w:bCs/>
          <w:sz w:val="28"/>
          <w:szCs w:val="16"/>
        </w:rPr>
        <w:t xml:space="preserve"> Городской Думы. Ему присваивается регистрационный номер, который указывается вместе с наименованием проекта муниципального правового акта в течение всего периода прохождения проекта в Городской Думе. Датой внесения проекта муниципального правового акта считается дата его регистрации в </w:t>
      </w:r>
      <w:r w:rsidR="00BF42E8">
        <w:rPr>
          <w:rFonts w:eastAsia="Arial" w:cs="Arial"/>
          <w:bCs/>
          <w:sz w:val="28"/>
          <w:szCs w:val="16"/>
        </w:rPr>
        <w:t>Городской Думе.</w:t>
      </w:r>
    </w:p>
    <w:p w:rsidR="00FA74B3" w:rsidRDefault="00FA74B3" w:rsidP="00FA74B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2</w:t>
      </w:r>
      <w:r w:rsidR="00CD1367">
        <w:rPr>
          <w:rFonts w:eastAsia="Arial" w:cs="Arial"/>
          <w:bCs/>
          <w:sz w:val="28"/>
          <w:szCs w:val="16"/>
        </w:rPr>
        <w:t xml:space="preserve">. В случае, если </w:t>
      </w:r>
      <w:r w:rsidR="00C143EC">
        <w:rPr>
          <w:rFonts w:eastAsia="Arial" w:cs="Arial"/>
          <w:bCs/>
          <w:sz w:val="28"/>
          <w:szCs w:val="16"/>
        </w:rPr>
        <w:t>при внесении</w:t>
      </w:r>
      <w:r w:rsidR="00CD1367">
        <w:rPr>
          <w:rFonts w:eastAsia="Arial" w:cs="Arial"/>
          <w:bCs/>
          <w:sz w:val="28"/>
          <w:szCs w:val="16"/>
        </w:rPr>
        <w:t xml:space="preserve"> </w:t>
      </w:r>
      <w:r w:rsidR="006878EB">
        <w:rPr>
          <w:rFonts w:eastAsia="Arial" w:cs="Arial"/>
          <w:bCs/>
          <w:sz w:val="28"/>
          <w:szCs w:val="16"/>
        </w:rPr>
        <w:t xml:space="preserve">проекта муниципального правового акта </w:t>
      </w:r>
      <w:r w:rsidR="00CD1367">
        <w:rPr>
          <w:rFonts w:eastAsia="Arial" w:cs="Arial"/>
          <w:bCs/>
          <w:sz w:val="28"/>
          <w:szCs w:val="16"/>
        </w:rPr>
        <w:t xml:space="preserve">в Городскую Думу </w:t>
      </w:r>
      <w:r w:rsidR="006878EB">
        <w:rPr>
          <w:rFonts w:eastAsia="Arial" w:cs="Arial"/>
          <w:bCs/>
          <w:sz w:val="28"/>
          <w:szCs w:val="16"/>
        </w:rPr>
        <w:t xml:space="preserve">субъектом (субъектами) правотворческой инициативы </w:t>
      </w:r>
      <w:r w:rsidR="00C143EC">
        <w:rPr>
          <w:rFonts w:eastAsia="Arial" w:cs="Arial"/>
          <w:bCs/>
          <w:sz w:val="28"/>
          <w:szCs w:val="16"/>
        </w:rPr>
        <w:t xml:space="preserve">не соблюдены требования, </w:t>
      </w:r>
      <w:r w:rsidR="006878EB">
        <w:rPr>
          <w:rFonts w:eastAsia="Arial" w:cs="Arial"/>
          <w:bCs/>
          <w:sz w:val="28"/>
          <w:szCs w:val="16"/>
        </w:rPr>
        <w:t>установленные</w:t>
      </w:r>
      <w:r w:rsidR="00CD1367">
        <w:rPr>
          <w:rFonts w:eastAsia="Arial" w:cs="Arial"/>
          <w:bCs/>
          <w:sz w:val="28"/>
          <w:szCs w:val="16"/>
        </w:rPr>
        <w:t xml:space="preserve"> статьей 4 настоящего Положения</w:t>
      </w:r>
      <w:r>
        <w:rPr>
          <w:rFonts w:eastAsia="Arial" w:cs="Arial"/>
          <w:bCs/>
          <w:sz w:val="28"/>
          <w:szCs w:val="16"/>
        </w:rPr>
        <w:t xml:space="preserve">, Председатель Городской Думы </w:t>
      </w:r>
      <w:r w:rsidR="00C143EC">
        <w:rPr>
          <w:rFonts w:eastAsia="Arial" w:cs="Arial"/>
          <w:bCs/>
          <w:sz w:val="28"/>
          <w:szCs w:val="16"/>
        </w:rPr>
        <w:t>в течение пяти</w:t>
      </w:r>
      <w:r w:rsidR="006878EB">
        <w:rPr>
          <w:rFonts w:eastAsia="Arial" w:cs="Arial"/>
          <w:bCs/>
          <w:sz w:val="28"/>
          <w:szCs w:val="16"/>
        </w:rPr>
        <w:t xml:space="preserve"> рабочих дней со дня его внесения </w:t>
      </w:r>
      <w:r>
        <w:rPr>
          <w:rFonts w:eastAsia="Arial" w:cs="Arial"/>
          <w:bCs/>
          <w:sz w:val="28"/>
          <w:szCs w:val="16"/>
        </w:rPr>
        <w:t xml:space="preserve">принимает решение </w:t>
      </w:r>
      <w:r w:rsidR="006878EB">
        <w:rPr>
          <w:rFonts w:eastAsia="Arial" w:cs="Arial"/>
          <w:bCs/>
          <w:sz w:val="28"/>
          <w:szCs w:val="16"/>
        </w:rPr>
        <w:t xml:space="preserve">о </w:t>
      </w:r>
      <w:r>
        <w:rPr>
          <w:rFonts w:eastAsia="Arial" w:cs="Arial"/>
          <w:bCs/>
          <w:sz w:val="28"/>
          <w:szCs w:val="16"/>
        </w:rPr>
        <w:t>возвращении</w:t>
      </w:r>
      <w:r w:rsidR="006878EB">
        <w:rPr>
          <w:rFonts w:eastAsia="Arial" w:cs="Arial"/>
          <w:bCs/>
          <w:sz w:val="28"/>
          <w:szCs w:val="16"/>
        </w:rPr>
        <w:t xml:space="preserve"> проекта, а также документов и материалов, представленных одновременно с ним </w:t>
      </w:r>
      <w:r>
        <w:rPr>
          <w:rFonts w:eastAsia="Arial" w:cs="Arial"/>
          <w:bCs/>
          <w:sz w:val="28"/>
          <w:szCs w:val="16"/>
        </w:rPr>
        <w:t xml:space="preserve">субъекту </w:t>
      </w:r>
      <w:r w:rsidR="006878EB">
        <w:rPr>
          <w:rFonts w:eastAsia="Arial" w:cs="Arial"/>
          <w:bCs/>
          <w:sz w:val="28"/>
          <w:szCs w:val="16"/>
        </w:rPr>
        <w:t xml:space="preserve">(субъектам) </w:t>
      </w:r>
      <w:r>
        <w:rPr>
          <w:rFonts w:eastAsia="Arial" w:cs="Arial"/>
          <w:bCs/>
          <w:sz w:val="28"/>
          <w:szCs w:val="16"/>
        </w:rPr>
        <w:t>правотворческой инициативы для</w:t>
      </w:r>
      <w:r w:rsidR="00700022">
        <w:rPr>
          <w:rFonts w:eastAsia="Arial" w:cs="Arial"/>
          <w:bCs/>
          <w:sz w:val="28"/>
          <w:szCs w:val="16"/>
        </w:rPr>
        <w:t xml:space="preserve"> устранения нарушений</w:t>
      </w:r>
      <w:r>
        <w:rPr>
          <w:rFonts w:eastAsia="Arial" w:cs="Arial"/>
          <w:bCs/>
          <w:sz w:val="28"/>
          <w:szCs w:val="16"/>
        </w:rPr>
        <w:t>, послужи</w:t>
      </w:r>
      <w:r w:rsidR="006878EB">
        <w:rPr>
          <w:rFonts w:eastAsia="Arial" w:cs="Arial"/>
          <w:bCs/>
          <w:sz w:val="28"/>
          <w:szCs w:val="16"/>
        </w:rPr>
        <w:t>вших основанием для возращения</w:t>
      </w:r>
      <w:r>
        <w:rPr>
          <w:rFonts w:eastAsia="Arial" w:cs="Arial"/>
          <w:bCs/>
          <w:sz w:val="28"/>
          <w:szCs w:val="16"/>
        </w:rPr>
        <w:t>. После устранения указанных</w:t>
      </w:r>
      <w:r w:rsidR="00700022">
        <w:rPr>
          <w:rFonts w:eastAsia="Arial" w:cs="Arial"/>
          <w:bCs/>
          <w:sz w:val="28"/>
          <w:szCs w:val="16"/>
        </w:rPr>
        <w:t xml:space="preserve"> нарушений</w:t>
      </w:r>
      <w:r>
        <w:rPr>
          <w:rFonts w:eastAsia="Arial" w:cs="Arial"/>
          <w:bCs/>
          <w:sz w:val="28"/>
          <w:szCs w:val="16"/>
        </w:rPr>
        <w:t xml:space="preserve">, субъект </w:t>
      </w:r>
      <w:r w:rsidR="006878EB">
        <w:rPr>
          <w:rFonts w:eastAsia="Arial" w:cs="Arial"/>
          <w:bCs/>
          <w:sz w:val="28"/>
          <w:szCs w:val="16"/>
        </w:rPr>
        <w:t xml:space="preserve">(субъекты) </w:t>
      </w:r>
      <w:r>
        <w:rPr>
          <w:rFonts w:eastAsia="Arial" w:cs="Arial"/>
          <w:bCs/>
          <w:sz w:val="28"/>
          <w:szCs w:val="16"/>
        </w:rPr>
        <w:t>правотворческой инициативы вправе повторно внести проект муниципального правового акта в Городскую Думу.</w:t>
      </w:r>
    </w:p>
    <w:p w:rsidR="008C73A6" w:rsidRPr="00A95A82" w:rsidRDefault="008C73A6" w:rsidP="00FA74B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A95A82">
        <w:rPr>
          <w:rFonts w:eastAsia="Arial" w:cs="Arial"/>
          <w:bCs/>
          <w:sz w:val="28"/>
          <w:szCs w:val="16"/>
        </w:rPr>
        <w:t>В случае</w:t>
      </w:r>
      <w:r w:rsidR="00A95A82">
        <w:rPr>
          <w:rFonts w:eastAsia="Arial" w:cs="Arial"/>
          <w:bCs/>
          <w:sz w:val="28"/>
          <w:szCs w:val="16"/>
        </w:rPr>
        <w:t>,</w:t>
      </w:r>
      <w:r w:rsidRPr="00A95A82">
        <w:rPr>
          <w:rFonts w:eastAsia="Arial" w:cs="Arial"/>
          <w:bCs/>
          <w:sz w:val="28"/>
          <w:szCs w:val="16"/>
        </w:rPr>
        <w:t xml:space="preserve"> если</w:t>
      </w:r>
      <w:r w:rsidR="006878EB">
        <w:rPr>
          <w:rFonts w:eastAsia="Arial" w:cs="Arial"/>
          <w:bCs/>
          <w:sz w:val="28"/>
          <w:szCs w:val="16"/>
        </w:rPr>
        <w:t xml:space="preserve"> при внесения проекта муниципального правового акта в Городскую Думу субъектом (субъектами) правотворческой инициативы соблюдены требования, установленные статьей 4 настоящего Положения</w:t>
      </w:r>
      <w:r w:rsidRPr="00A95A82">
        <w:rPr>
          <w:rFonts w:eastAsia="Arial" w:cs="Arial"/>
          <w:bCs/>
          <w:sz w:val="28"/>
          <w:szCs w:val="16"/>
        </w:rPr>
        <w:t xml:space="preserve">, Председатель Городской Думы </w:t>
      </w:r>
      <w:r w:rsidR="006878EB">
        <w:rPr>
          <w:rFonts w:eastAsia="Arial" w:cs="Arial"/>
          <w:bCs/>
          <w:sz w:val="28"/>
          <w:szCs w:val="16"/>
        </w:rPr>
        <w:t xml:space="preserve">в течение </w:t>
      </w:r>
      <w:r w:rsidR="00D1082D">
        <w:rPr>
          <w:rFonts w:eastAsia="Arial" w:cs="Arial"/>
          <w:bCs/>
          <w:sz w:val="28"/>
          <w:szCs w:val="16"/>
        </w:rPr>
        <w:t xml:space="preserve">двух </w:t>
      </w:r>
      <w:r w:rsidR="006878EB">
        <w:rPr>
          <w:rFonts w:eastAsia="Arial" w:cs="Arial"/>
          <w:bCs/>
          <w:sz w:val="28"/>
          <w:szCs w:val="16"/>
        </w:rPr>
        <w:t xml:space="preserve">рабочих дней со дня его внесения </w:t>
      </w:r>
      <w:r w:rsidRPr="00A95A82">
        <w:rPr>
          <w:rFonts w:eastAsia="Arial" w:cs="Arial"/>
          <w:bCs/>
          <w:sz w:val="28"/>
          <w:szCs w:val="16"/>
        </w:rPr>
        <w:t xml:space="preserve">направляет зарегистрированный проект муниципального правового акта, документы и материалы к нему </w:t>
      </w:r>
      <w:r w:rsidR="00A95A82">
        <w:rPr>
          <w:rFonts w:eastAsia="Arial" w:cs="Arial"/>
          <w:bCs/>
          <w:sz w:val="28"/>
          <w:szCs w:val="16"/>
        </w:rPr>
        <w:t>п</w:t>
      </w:r>
      <w:r w:rsidR="0055037A" w:rsidRPr="00A95A82">
        <w:rPr>
          <w:rFonts w:eastAsia="Arial" w:cs="Arial"/>
          <w:bCs/>
          <w:sz w:val="28"/>
          <w:szCs w:val="16"/>
        </w:rPr>
        <w:t>редседател</w:t>
      </w:r>
      <w:r w:rsidR="00A95A82" w:rsidRPr="00A95A82">
        <w:rPr>
          <w:rFonts w:eastAsia="Arial" w:cs="Arial"/>
          <w:bCs/>
          <w:sz w:val="28"/>
          <w:szCs w:val="16"/>
        </w:rPr>
        <w:t>ю комитета и в правовой отдел аппарата Городской Думы.</w:t>
      </w:r>
    </w:p>
    <w:p w:rsidR="00FA74B3" w:rsidRDefault="008C73A6" w:rsidP="00FA74B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3. </w:t>
      </w:r>
      <w:r w:rsidR="00FA7C4C">
        <w:rPr>
          <w:rFonts w:eastAsia="Arial" w:cs="Arial"/>
          <w:bCs/>
          <w:sz w:val="28"/>
          <w:szCs w:val="16"/>
        </w:rPr>
        <w:t xml:space="preserve">Субъект </w:t>
      </w:r>
      <w:r w:rsidR="0049189D">
        <w:rPr>
          <w:rFonts w:eastAsia="Arial" w:cs="Arial"/>
          <w:bCs/>
          <w:sz w:val="28"/>
          <w:szCs w:val="16"/>
        </w:rPr>
        <w:t xml:space="preserve">(субъекты) </w:t>
      </w:r>
      <w:r w:rsidR="00FA7C4C">
        <w:rPr>
          <w:rFonts w:eastAsia="Arial" w:cs="Arial"/>
          <w:bCs/>
          <w:sz w:val="28"/>
          <w:szCs w:val="16"/>
        </w:rPr>
        <w:t xml:space="preserve">правотворческой инициативы, внесший </w:t>
      </w:r>
      <w:r w:rsidR="0049189D">
        <w:rPr>
          <w:rFonts w:eastAsia="Arial" w:cs="Arial"/>
          <w:bCs/>
          <w:sz w:val="28"/>
          <w:szCs w:val="16"/>
        </w:rPr>
        <w:t xml:space="preserve">(внесшие) </w:t>
      </w:r>
      <w:r w:rsidR="00FA7C4C">
        <w:rPr>
          <w:rFonts w:eastAsia="Arial" w:cs="Arial"/>
          <w:bCs/>
          <w:sz w:val="28"/>
          <w:szCs w:val="16"/>
        </w:rPr>
        <w:t>проект муниципального правового акта, вправе отозвать его до принятия соответствующего решения</w:t>
      </w:r>
      <w:r w:rsidR="00700022">
        <w:rPr>
          <w:rFonts w:eastAsia="Arial" w:cs="Arial"/>
          <w:bCs/>
          <w:sz w:val="28"/>
          <w:szCs w:val="16"/>
        </w:rPr>
        <w:t xml:space="preserve"> Городской Думы, оформив в письменной форме отзыв </w:t>
      </w:r>
      <w:r w:rsidR="00FA7C4C">
        <w:rPr>
          <w:rFonts w:eastAsia="Arial" w:cs="Arial"/>
          <w:bCs/>
          <w:sz w:val="28"/>
          <w:szCs w:val="16"/>
        </w:rPr>
        <w:t>на имя Председателя Городской Думы.</w:t>
      </w:r>
    </w:p>
    <w:p w:rsidR="00FA7C4C" w:rsidRDefault="00FA7C4C" w:rsidP="00FA74B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lastRenderedPageBreak/>
        <w:t>Отозванный проект муниципального правового акта может быть повторно внесен на рассмотрение Городской Думы в соответствии с настоящим Положением.».</w:t>
      </w:r>
    </w:p>
    <w:p w:rsidR="00700022" w:rsidRDefault="006E2928" w:rsidP="00FA74B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4) в</w:t>
      </w:r>
      <w:r w:rsidR="00700022">
        <w:rPr>
          <w:rFonts w:eastAsia="Arial" w:cs="Arial"/>
          <w:bCs/>
          <w:sz w:val="28"/>
          <w:szCs w:val="16"/>
        </w:rPr>
        <w:t xml:space="preserve"> части 2 статьи 7 слово «постоянный» исключить;</w:t>
      </w:r>
    </w:p>
    <w:p w:rsidR="00700022" w:rsidRDefault="00700022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5</w:t>
      </w:r>
      <w:r w:rsidR="006E2928">
        <w:rPr>
          <w:rFonts w:eastAsia="Arial" w:cs="Arial"/>
          <w:bCs/>
          <w:sz w:val="28"/>
          <w:szCs w:val="16"/>
        </w:rPr>
        <w:t>) в</w:t>
      </w:r>
      <w:r>
        <w:rPr>
          <w:rFonts w:eastAsia="Arial" w:cs="Arial"/>
          <w:bCs/>
          <w:sz w:val="28"/>
          <w:szCs w:val="16"/>
        </w:rPr>
        <w:t xml:space="preserve"> статье 8:</w:t>
      </w:r>
    </w:p>
    <w:p w:rsidR="00700022" w:rsidRDefault="006D4F8E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а</w:t>
      </w:r>
      <w:r w:rsidR="00700022">
        <w:rPr>
          <w:rFonts w:eastAsia="Arial" w:cs="Arial"/>
          <w:bCs/>
          <w:sz w:val="28"/>
          <w:szCs w:val="16"/>
        </w:rPr>
        <w:t>) в части 1 слово «постоянного» исключить;</w:t>
      </w:r>
    </w:p>
    <w:p w:rsidR="00700022" w:rsidRDefault="006D4F8E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б</w:t>
      </w:r>
      <w:r w:rsidR="00700022">
        <w:rPr>
          <w:rFonts w:eastAsia="Arial" w:cs="Arial"/>
          <w:bCs/>
          <w:sz w:val="28"/>
          <w:szCs w:val="16"/>
        </w:rPr>
        <w:t>) в части 2 слово «постоянный» исключить;</w:t>
      </w:r>
    </w:p>
    <w:p w:rsidR="00700022" w:rsidRDefault="006D4F8E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в</w:t>
      </w:r>
      <w:r w:rsidR="00700022">
        <w:rPr>
          <w:rFonts w:eastAsia="Arial" w:cs="Arial"/>
          <w:bCs/>
          <w:sz w:val="28"/>
          <w:szCs w:val="16"/>
        </w:rPr>
        <w:t>) в части 3 слово «постоянного» исключить;</w:t>
      </w:r>
    </w:p>
    <w:p w:rsidR="00700022" w:rsidRDefault="006D4F8E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г</w:t>
      </w:r>
      <w:r w:rsidR="00700022">
        <w:rPr>
          <w:rFonts w:eastAsia="Arial" w:cs="Arial"/>
          <w:bCs/>
          <w:sz w:val="28"/>
          <w:szCs w:val="16"/>
        </w:rPr>
        <w:t>) в части 4 слово «постоянного» исключить.</w:t>
      </w:r>
    </w:p>
    <w:p w:rsidR="001C2E50" w:rsidRDefault="006D4F8E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д</w:t>
      </w:r>
      <w:r w:rsidR="001C2E50">
        <w:rPr>
          <w:rFonts w:eastAsia="Arial" w:cs="Arial"/>
          <w:bCs/>
          <w:sz w:val="28"/>
          <w:szCs w:val="16"/>
        </w:rPr>
        <w:t>) дополнить частями 5 – 6 следующего содержания:</w:t>
      </w:r>
    </w:p>
    <w:p w:rsidR="001C2E50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«5. По решению комитета проект муниципального правового акта может быть направлен в органы государственной власти и органы местного самоуправления, организации для подготовки отзывов, предложений и замечаний.</w:t>
      </w:r>
    </w:p>
    <w:p w:rsidR="001C2E50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6. Отзывы, предложения и замечания к проекту муниципального правового акта рассматриваются на заседании комитета.»</w:t>
      </w:r>
      <w:r w:rsidR="00656C75">
        <w:rPr>
          <w:rFonts w:eastAsia="Arial" w:cs="Arial"/>
          <w:bCs/>
          <w:sz w:val="28"/>
          <w:szCs w:val="16"/>
        </w:rPr>
        <w:t>;</w:t>
      </w:r>
    </w:p>
    <w:p w:rsidR="00700022" w:rsidRDefault="00700022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6) </w:t>
      </w:r>
      <w:r w:rsidR="006E2928">
        <w:rPr>
          <w:rFonts w:eastAsia="Arial" w:cs="Arial"/>
          <w:bCs/>
          <w:sz w:val="28"/>
          <w:szCs w:val="16"/>
        </w:rPr>
        <w:t>в</w:t>
      </w:r>
      <w:r w:rsidR="001C2E50">
        <w:rPr>
          <w:rFonts w:eastAsia="Arial" w:cs="Arial"/>
          <w:bCs/>
          <w:sz w:val="28"/>
          <w:szCs w:val="16"/>
        </w:rPr>
        <w:t xml:space="preserve"> статье 9</w:t>
      </w:r>
      <w:r>
        <w:rPr>
          <w:rFonts w:eastAsia="Arial" w:cs="Arial"/>
          <w:bCs/>
          <w:sz w:val="28"/>
          <w:szCs w:val="16"/>
        </w:rPr>
        <w:t>:</w:t>
      </w:r>
    </w:p>
    <w:p w:rsidR="001C2E50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а) наименование изложить в редакции следующего содержания:</w:t>
      </w:r>
    </w:p>
    <w:p w:rsidR="001C2E50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«Статья 9. </w:t>
      </w:r>
      <w:r w:rsidRPr="00DF64A6">
        <w:rPr>
          <w:rFonts w:eastAsia="Arial" w:cs="Arial"/>
          <w:b/>
          <w:bCs/>
          <w:sz w:val="28"/>
          <w:szCs w:val="16"/>
        </w:rPr>
        <w:t>Правовая экспертиза проекта муниципального правового акта</w:t>
      </w:r>
      <w:r>
        <w:rPr>
          <w:rFonts w:eastAsia="Arial" w:cs="Arial"/>
          <w:bCs/>
          <w:sz w:val="28"/>
          <w:szCs w:val="16"/>
        </w:rPr>
        <w:t>»</w:t>
      </w:r>
    </w:p>
    <w:p w:rsidR="001C2E50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б) часть 1 исключить;</w:t>
      </w:r>
    </w:p>
    <w:p w:rsidR="00700022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в</w:t>
      </w:r>
      <w:r w:rsidR="00700022">
        <w:rPr>
          <w:rFonts w:eastAsia="Arial" w:cs="Arial"/>
          <w:bCs/>
          <w:sz w:val="28"/>
          <w:szCs w:val="16"/>
        </w:rPr>
        <w:t>) в части 3 слово «</w:t>
      </w:r>
      <w:r w:rsidR="006E2928">
        <w:rPr>
          <w:rFonts w:eastAsia="Arial" w:cs="Arial"/>
          <w:bCs/>
          <w:sz w:val="28"/>
          <w:szCs w:val="16"/>
        </w:rPr>
        <w:t>постоянного» исключить;</w:t>
      </w:r>
    </w:p>
    <w:p w:rsidR="006E2928" w:rsidRDefault="001C2E50" w:rsidP="00700022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г</w:t>
      </w:r>
      <w:r w:rsidR="006E2928">
        <w:rPr>
          <w:rFonts w:eastAsia="Arial" w:cs="Arial"/>
          <w:bCs/>
          <w:sz w:val="28"/>
          <w:szCs w:val="16"/>
        </w:rPr>
        <w:t>) в части 5 слово «постоянным» исключить;</w:t>
      </w:r>
    </w:p>
    <w:p w:rsidR="006E2928" w:rsidRDefault="001C2E50" w:rsidP="001C2E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д) часть 6 исключить;</w:t>
      </w:r>
    </w:p>
    <w:p w:rsidR="006D0382" w:rsidRDefault="001C2E50" w:rsidP="00FA74B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7</w:t>
      </w:r>
      <w:r w:rsidR="006E2928">
        <w:rPr>
          <w:rFonts w:eastAsia="Arial" w:cs="Arial"/>
          <w:bCs/>
          <w:sz w:val="28"/>
          <w:szCs w:val="16"/>
        </w:rPr>
        <w:t>)</w:t>
      </w:r>
      <w:r w:rsidR="006D0382">
        <w:rPr>
          <w:rFonts w:eastAsia="Arial" w:cs="Arial"/>
          <w:bCs/>
          <w:sz w:val="28"/>
          <w:szCs w:val="16"/>
        </w:rPr>
        <w:t xml:space="preserve"> </w:t>
      </w:r>
      <w:r w:rsidR="00DF64A6">
        <w:rPr>
          <w:rFonts w:eastAsia="Arial" w:cs="Arial"/>
          <w:bCs/>
          <w:sz w:val="28"/>
          <w:szCs w:val="16"/>
        </w:rPr>
        <w:t>с</w:t>
      </w:r>
      <w:r w:rsidR="00FB2CF3">
        <w:rPr>
          <w:rFonts w:eastAsia="Arial" w:cs="Arial"/>
          <w:bCs/>
          <w:sz w:val="28"/>
          <w:szCs w:val="16"/>
        </w:rPr>
        <w:t>татью 10 изложить в редакции следующего содержания:</w:t>
      </w:r>
    </w:p>
    <w:p w:rsidR="00FB2CF3" w:rsidRPr="00FB2CF3" w:rsidRDefault="00FB2CF3" w:rsidP="0049189D">
      <w:pPr>
        <w:pStyle w:val="a3"/>
        <w:spacing w:after="0" w:line="360" w:lineRule="auto"/>
        <w:ind w:firstLine="708"/>
        <w:jc w:val="both"/>
        <w:rPr>
          <w:rFonts w:eastAsia="Arial" w:cs="Arial"/>
          <w:b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«</w:t>
      </w:r>
      <w:r w:rsidR="00DF64A6">
        <w:rPr>
          <w:rFonts w:eastAsia="Arial" w:cs="Arial"/>
          <w:bCs/>
          <w:sz w:val="28"/>
          <w:szCs w:val="16"/>
        </w:rPr>
        <w:t xml:space="preserve">Статья </w:t>
      </w:r>
      <w:r w:rsidRPr="00DF64A6">
        <w:rPr>
          <w:rFonts w:eastAsia="Arial" w:cs="Arial"/>
          <w:bCs/>
          <w:sz w:val="28"/>
          <w:szCs w:val="16"/>
        </w:rPr>
        <w:t>10.</w:t>
      </w:r>
      <w:r w:rsidRPr="00FB2CF3">
        <w:rPr>
          <w:rFonts w:eastAsia="Arial" w:cs="Arial"/>
          <w:b/>
          <w:bCs/>
          <w:sz w:val="28"/>
          <w:szCs w:val="16"/>
        </w:rPr>
        <w:t xml:space="preserve"> Доработка проекта муниципального правового акта</w:t>
      </w:r>
    </w:p>
    <w:p w:rsidR="000E5B50" w:rsidRDefault="009C125C" w:rsidP="000E5B50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1. </w:t>
      </w:r>
      <w:r w:rsidR="00FB2CF3">
        <w:rPr>
          <w:rFonts w:eastAsia="Arial" w:cs="Arial"/>
          <w:bCs/>
          <w:sz w:val="28"/>
          <w:szCs w:val="16"/>
        </w:rPr>
        <w:t xml:space="preserve">В случае, если по результатам проведения правовой экспертизы будет выявлено, что принятие внесенного проекта муниципального правового акта не входит в компетенцию Городской Думы либо внесенный проект муниципального правового акта не соответствует </w:t>
      </w:r>
      <w:r w:rsidR="006E2928">
        <w:rPr>
          <w:rFonts w:eastAsia="Arial" w:cs="Arial"/>
          <w:bCs/>
          <w:sz w:val="28"/>
          <w:szCs w:val="16"/>
        </w:rPr>
        <w:t xml:space="preserve">Конституции Российской Федерации, федеральным законам, законам Ульяновской области, </w:t>
      </w:r>
      <w:r w:rsidR="000C6125">
        <w:rPr>
          <w:rFonts w:eastAsia="Arial" w:cs="Arial"/>
          <w:bCs/>
          <w:sz w:val="28"/>
          <w:szCs w:val="16"/>
        </w:rPr>
        <w:t>Устав</w:t>
      </w:r>
      <w:r w:rsidR="006E2928">
        <w:rPr>
          <w:rFonts w:eastAsia="Arial" w:cs="Arial"/>
          <w:bCs/>
          <w:sz w:val="28"/>
          <w:szCs w:val="16"/>
        </w:rPr>
        <w:t xml:space="preserve">у </w:t>
      </w:r>
      <w:r w:rsidR="006E2928">
        <w:rPr>
          <w:rFonts w:eastAsia="Arial" w:cs="Arial"/>
          <w:bCs/>
          <w:sz w:val="28"/>
          <w:szCs w:val="16"/>
        </w:rPr>
        <w:lastRenderedPageBreak/>
        <w:t>города</w:t>
      </w:r>
      <w:r w:rsidR="000C6125">
        <w:rPr>
          <w:rFonts w:eastAsia="Arial" w:cs="Arial"/>
          <w:bCs/>
          <w:sz w:val="28"/>
          <w:szCs w:val="16"/>
        </w:rPr>
        <w:t xml:space="preserve">, </w:t>
      </w:r>
      <w:r w:rsidR="006E2928">
        <w:rPr>
          <w:rFonts w:eastAsia="Arial" w:cs="Arial"/>
          <w:bCs/>
          <w:sz w:val="28"/>
          <w:szCs w:val="16"/>
        </w:rPr>
        <w:t>муниципальным правовым актам</w:t>
      </w:r>
      <w:r w:rsidR="00CF4497">
        <w:rPr>
          <w:rFonts w:eastAsia="Arial" w:cs="Arial"/>
          <w:bCs/>
          <w:sz w:val="28"/>
          <w:szCs w:val="16"/>
        </w:rPr>
        <w:t xml:space="preserve"> </w:t>
      </w:r>
      <w:r w:rsidR="00656C75">
        <w:rPr>
          <w:rFonts w:eastAsia="Arial" w:cs="Arial"/>
          <w:bCs/>
          <w:sz w:val="28"/>
          <w:szCs w:val="16"/>
        </w:rPr>
        <w:t xml:space="preserve">Председатель Городской Думы возвращает </w:t>
      </w:r>
      <w:r w:rsidR="000E5B50">
        <w:rPr>
          <w:rFonts w:eastAsia="Arial" w:cs="Arial"/>
          <w:bCs/>
          <w:sz w:val="28"/>
          <w:szCs w:val="16"/>
        </w:rPr>
        <w:t>проект муниципального правового акта,</w:t>
      </w:r>
      <w:r w:rsidR="00656C75">
        <w:rPr>
          <w:rFonts w:eastAsia="Arial" w:cs="Arial"/>
          <w:bCs/>
          <w:sz w:val="28"/>
          <w:szCs w:val="16"/>
        </w:rPr>
        <w:t xml:space="preserve"> а также</w:t>
      </w:r>
      <w:r w:rsidR="000E5B50">
        <w:rPr>
          <w:rFonts w:eastAsia="Arial" w:cs="Arial"/>
          <w:bCs/>
          <w:sz w:val="28"/>
          <w:szCs w:val="16"/>
        </w:rPr>
        <w:t xml:space="preserve"> документы и материалы к нему субъекту (субъектам) правотворческой инициативы с одновременным направлением заключения</w:t>
      </w:r>
      <w:r w:rsidR="00656C75">
        <w:rPr>
          <w:rFonts w:eastAsia="Arial" w:cs="Arial"/>
          <w:bCs/>
          <w:sz w:val="28"/>
          <w:szCs w:val="16"/>
        </w:rPr>
        <w:t xml:space="preserve"> в течение двух рабочих дней со дня проведения правовой экспертизы.</w:t>
      </w:r>
    </w:p>
    <w:p w:rsidR="006E2928" w:rsidRDefault="000C6125" w:rsidP="0049189D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После</w:t>
      </w:r>
      <w:r w:rsidR="00D16434">
        <w:rPr>
          <w:rFonts w:eastAsia="Arial" w:cs="Arial"/>
          <w:bCs/>
          <w:sz w:val="28"/>
          <w:szCs w:val="16"/>
        </w:rPr>
        <w:t xml:space="preserve"> устранения не соответствия проекта муниципального правового акта Конституции Российской Федерации, федеральным законам, законам Ульяновской области, Уставу города, муниципальным правовым актам</w:t>
      </w:r>
      <w:r>
        <w:rPr>
          <w:rFonts w:eastAsia="Arial" w:cs="Arial"/>
          <w:bCs/>
          <w:sz w:val="28"/>
          <w:szCs w:val="16"/>
        </w:rPr>
        <w:t>,</w:t>
      </w:r>
      <w:r w:rsidR="00D16434">
        <w:rPr>
          <w:rFonts w:eastAsia="Arial" w:cs="Arial"/>
          <w:bCs/>
          <w:sz w:val="28"/>
          <w:szCs w:val="16"/>
        </w:rPr>
        <w:t xml:space="preserve"> </w:t>
      </w:r>
      <w:r>
        <w:rPr>
          <w:rFonts w:eastAsia="Arial" w:cs="Arial"/>
          <w:bCs/>
          <w:sz w:val="28"/>
          <w:szCs w:val="16"/>
        </w:rPr>
        <w:t xml:space="preserve"> субъект </w:t>
      </w:r>
      <w:r w:rsidR="0049189D">
        <w:rPr>
          <w:rFonts w:eastAsia="Arial" w:cs="Arial"/>
          <w:bCs/>
          <w:sz w:val="28"/>
          <w:szCs w:val="16"/>
        </w:rPr>
        <w:t xml:space="preserve">(субъекты) </w:t>
      </w:r>
      <w:r>
        <w:rPr>
          <w:rFonts w:eastAsia="Arial" w:cs="Arial"/>
          <w:bCs/>
          <w:sz w:val="28"/>
          <w:szCs w:val="16"/>
        </w:rPr>
        <w:t xml:space="preserve">правотворческой инициативы вправе вновь </w:t>
      </w:r>
      <w:r w:rsidR="00D16434">
        <w:rPr>
          <w:rFonts w:eastAsia="Arial" w:cs="Arial"/>
          <w:bCs/>
          <w:sz w:val="28"/>
          <w:szCs w:val="16"/>
        </w:rPr>
        <w:t xml:space="preserve">внести </w:t>
      </w:r>
      <w:r>
        <w:rPr>
          <w:rFonts w:eastAsia="Arial" w:cs="Arial"/>
          <w:bCs/>
          <w:sz w:val="28"/>
          <w:szCs w:val="16"/>
        </w:rPr>
        <w:t xml:space="preserve">проект муниципального правового акта </w:t>
      </w:r>
      <w:r w:rsidR="00CF4497">
        <w:rPr>
          <w:rFonts w:eastAsia="Arial" w:cs="Arial"/>
          <w:bCs/>
          <w:sz w:val="28"/>
          <w:szCs w:val="16"/>
        </w:rPr>
        <w:t>в соответствии с требованиями настоящего Положения.</w:t>
      </w:r>
      <w:r w:rsidR="006E2928" w:rsidRPr="006E2928">
        <w:rPr>
          <w:rFonts w:eastAsia="Arial" w:cs="Arial"/>
          <w:bCs/>
          <w:sz w:val="28"/>
          <w:szCs w:val="16"/>
        </w:rPr>
        <w:t xml:space="preserve"> </w:t>
      </w:r>
    </w:p>
    <w:p w:rsidR="009C125C" w:rsidRDefault="006E2928" w:rsidP="009C125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="Arial" w:cs="Arial"/>
          <w:bCs/>
          <w:sz w:val="28"/>
          <w:szCs w:val="16"/>
        </w:rPr>
        <w:t>2</w:t>
      </w:r>
      <w:r w:rsidR="009C125C">
        <w:rPr>
          <w:rFonts w:eastAsia="Arial" w:cs="Arial"/>
          <w:bCs/>
          <w:sz w:val="28"/>
          <w:szCs w:val="16"/>
        </w:rPr>
        <w:t xml:space="preserve">. </w:t>
      </w:r>
      <w:r w:rsidR="009C125C">
        <w:rPr>
          <w:sz w:val="28"/>
          <w:szCs w:val="28"/>
          <w:lang w:eastAsia="ru-RU"/>
        </w:rPr>
        <w:t>В случае выявления по результатам проведения антикоррупционной экспертизы в проекте муниципального нормативного правового акта</w:t>
      </w:r>
      <w:r w:rsidR="0049189D">
        <w:rPr>
          <w:sz w:val="28"/>
          <w:szCs w:val="28"/>
          <w:lang w:eastAsia="ru-RU"/>
        </w:rPr>
        <w:t xml:space="preserve"> </w:t>
      </w:r>
      <w:proofErr w:type="spellStart"/>
      <w:r w:rsidR="0049189D">
        <w:rPr>
          <w:sz w:val="28"/>
          <w:szCs w:val="28"/>
          <w:lang w:eastAsia="ru-RU"/>
        </w:rPr>
        <w:t>коррупциогенных</w:t>
      </w:r>
      <w:proofErr w:type="spellEnd"/>
      <w:r w:rsidR="0049189D">
        <w:rPr>
          <w:sz w:val="28"/>
          <w:szCs w:val="28"/>
          <w:lang w:eastAsia="ru-RU"/>
        </w:rPr>
        <w:t xml:space="preserve"> факторов</w:t>
      </w:r>
      <w:r w:rsidR="009C125C">
        <w:rPr>
          <w:sz w:val="28"/>
          <w:szCs w:val="28"/>
          <w:lang w:eastAsia="ru-RU"/>
        </w:rPr>
        <w:t>, проект муниципального нормативного правового акта</w:t>
      </w:r>
      <w:r w:rsidR="0049189D">
        <w:rPr>
          <w:sz w:val="28"/>
          <w:szCs w:val="28"/>
          <w:lang w:eastAsia="ru-RU"/>
        </w:rPr>
        <w:t>, а также документы и материалы к нему</w:t>
      </w:r>
      <w:r w:rsidR="00656C75">
        <w:rPr>
          <w:sz w:val="28"/>
          <w:szCs w:val="28"/>
          <w:lang w:eastAsia="ru-RU"/>
        </w:rPr>
        <w:t xml:space="preserve"> в</w:t>
      </w:r>
      <w:r w:rsidR="0049189D">
        <w:rPr>
          <w:sz w:val="28"/>
          <w:szCs w:val="28"/>
          <w:lang w:eastAsia="ru-RU"/>
        </w:rPr>
        <w:t xml:space="preserve"> </w:t>
      </w:r>
      <w:r w:rsidR="0049189D">
        <w:rPr>
          <w:rFonts w:eastAsia="Arial" w:cs="Arial"/>
          <w:bCs/>
          <w:sz w:val="28"/>
          <w:szCs w:val="16"/>
        </w:rPr>
        <w:t xml:space="preserve">течение </w:t>
      </w:r>
      <w:r w:rsidR="000E5B50">
        <w:rPr>
          <w:rFonts w:eastAsia="Arial" w:cs="Arial"/>
          <w:bCs/>
          <w:sz w:val="28"/>
          <w:szCs w:val="16"/>
        </w:rPr>
        <w:t xml:space="preserve">двух </w:t>
      </w:r>
      <w:r w:rsidR="0049189D">
        <w:rPr>
          <w:rFonts w:eastAsia="Arial" w:cs="Arial"/>
          <w:bCs/>
          <w:sz w:val="28"/>
          <w:szCs w:val="16"/>
        </w:rPr>
        <w:t xml:space="preserve">рабочих </w:t>
      </w:r>
      <w:r w:rsidR="000E5B50">
        <w:rPr>
          <w:rFonts w:eastAsia="Arial" w:cs="Arial"/>
          <w:bCs/>
          <w:sz w:val="28"/>
          <w:szCs w:val="16"/>
        </w:rPr>
        <w:t xml:space="preserve">дней </w:t>
      </w:r>
      <w:r w:rsidR="0049189D">
        <w:rPr>
          <w:rFonts w:eastAsia="Arial" w:cs="Arial"/>
          <w:bCs/>
          <w:sz w:val="28"/>
          <w:szCs w:val="16"/>
        </w:rPr>
        <w:t>со дня проведения антикоррупционной экспертизы возвращаются Председателем Городской Думы</w:t>
      </w:r>
      <w:r w:rsidR="0049189D">
        <w:rPr>
          <w:sz w:val="28"/>
          <w:szCs w:val="28"/>
          <w:lang w:eastAsia="ru-RU"/>
        </w:rPr>
        <w:t xml:space="preserve"> </w:t>
      </w:r>
      <w:r w:rsidR="009C125C">
        <w:rPr>
          <w:sz w:val="28"/>
          <w:szCs w:val="28"/>
          <w:lang w:eastAsia="ru-RU"/>
        </w:rPr>
        <w:t xml:space="preserve">субъекту </w:t>
      </w:r>
      <w:r w:rsidR="0049189D">
        <w:rPr>
          <w:sz w:val="28"/>
          <w:szCs w:val="28"/>
          <w:lang w:eastAsia="ru-RU"/>
        </w:rPr>
        <w:t xml:space="preserve">(субъектам) </w:t>
      </w:r>
      <w:r w:rsidR="009C125C">
        <w:rPr>
          <w:sz w:val="28"/>
          <w:szCs w:val="28"/>
          <w:lang w:eastAsia="ru-RU"/>
        </w:rPr>
        <w:t>правотворческой инициативы с предложением доработки внесенного проекта нормативного правового акта, определением срока доработки и одновременным направлением заключения правового отдела, содержащего результаты антикоррупционной экспертизы.</w:t>
      </w:r>
    </w:p>
    <w:p w:rsidR="009C125C" w:rsidRDefault="0049189D" w:rsidP="009C125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Выявленные </w:t>
      </w:r>
      <w:proofErr w:type="spellStart"/>
      <w:r>
        <w:rPr>
          <w:sz w:val="28"/>
          <w:szCs w:val="28"/>
          <w:lang w:eastAsia="ru-RU"/>
        </w:rPr>
        <w:t>коррупциогенные</w:t>
      </w:r>
      <w:proofErr w:type="spellEnd"/>
      <w:r>
        <w:rPr>
          <w:sz w:val="28"/>
          <w:szCs w:val="28"/>
          <w:lang w:eastAsia="ru-RU"/>
        </w:rPr>
        <w:t xml:space="preserve"> факторы </w:t>
      </w:r>
      <w:r w:rsidR="009C125C">
        <w:rPr>
          <w:sz w:val="28"/>
          <w:szCs w:val="28"/>
          <w:lang w:eastAsia="ru-RU"/>
        </w:rPr>
        <w:t xml:space="preserve">устраняются субъектом </w:t>
      </w:r>
      <w:r>
        <w:rPr>
          <w:sz w:val="28"/>
          <w:szCs w:val="28"/>
          <w:lang w:eastAsia="ru-RU"/>
        </w:rPr>
        <w:t xml:space="preserve">(субъектами) </w:t>
      </w:r>
      <w:r w:rsidR="009C125C">
        <w:rPr>
          <w:sz w:val="28"/>
          <w:szCs w:val="28"/>
          <w:lang w:eastAsia="ru-RU"/>
        </w:rPr>
        <w:t>правотворческой инициативы на стадии доработки проекта муниципального нормативного правового акта.</w:t>
      </w:r>
    </w:p>
    <w:p w:rsidR="009C125C" w:rsidRDefault="009C125C" w:rsidP="00C863F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Доработанный проект муниципального правового акта вносится </w:t>
      </w:r>
      <w:r w:rsidR="00C143EC">
        <w:rPr>
          <w:sz w:val="28"/>
          <w:szCs w:val="28"/>
          <w:lang w:eastAsia="ru-RU"/>
        </w:rPr>
        <w:t xml:space="preserve">субъектом (субъектами) правотворческой инициативы </w:t>
      </w:r>
      <w:r>
        <w:rPr>
          <w:sz w:val="28"/>
          <w:szCs w:val="28"/>
          <w:lang w:eastAsia="ru-RU"/>
        </w:rPr>
        <w:t>на рассмотрение Городской Думы в соответствии с настоящим Положением.</w:t>
      </w:r>
    </w:p>
    <w:p w:rsidR="009C125C" w:rsidRDefault="009C125C" w:rsidP="009C125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несогласия субъекта правотворческой инициативы с результатами антикоррупционной экспертизы, свидетельствующей о наличии в проекте </w:t>
      </w:r>
      <w:r w:rsidR="00C863F3">
        <w:rPr>
          <w:sz w:val="28"/>
          <w:szCs w:val="28"/>
          <w:lang w:eastAsia="ru-RU"/>
        </w:rPr>
        <w:t>муниципального нормативного правового акта</w:t>
      </w:r>
      <w:r w:rsidR="0049189D">
        <w:rPr>
          <w:sz w:val="28"/>
          <w:szCs w:val="28"/>
          <w:lang w:eastAsia="ru-RU"/>
        </w:rPr>
        <w:t xml:space="preserve"> </w:t>
      </w:r>
      <w:proofErr w:type="spellStart"/>
      <w:r w:rsidR="0049189D">
        <w:rPr>
          <w:sz w:val="28"/>
          <w:szCs w:val="28"/>
          <w:lang w:eastAsia="ru-RU"/>
        </w:rPr>
        <w:t>коррупциогенных</w:t>
      </w:r>
      <w:proofErr w:type="spellEnd"/>
      <w:r w:rsidR="0049189D">
        <w:rPr>
          <w:sz w:val="28"/>
          <w:szCs w:val="28"/>
          <w:lang w:eastAsia="ru-RU"/>
        </w:rPr>
        <w:t xml:space="preserve"> факторов</w:t>
      </w:r>
      <w:r>
        <w:rPr>
          <w:sz w:val="28"/>
          <w:szCs w:val="28"/>
          <w:lang w:eastAsia="ru-RU"/>
        </w:rPr>
        <w:t xml:space="preserve">, субъект </w:t>
      </w:r>
      <w:r w:rsidR="0049189D">
        <w:rPr>
          <w:sz w:val="28"/>
          <w:szCs w:val="28"/>
          <w:lang w:eastAsia="ru-RU"/>
        </w:rPr>
        <w:t>(субъекты) правотворческой инициативы вноси</w:t>
      </w:r>
      <w:r>
        <w:rPr>
          <w:sz w:val="28"/>
          <w:szCs w:val="28"/>
          <w:lang w:eastAsia="ru-RU"/>
        </w:rPr>
        <w:t>т</w:t>
      </w:r>
      <w:r w:rsidR="0049189D">
        <w:rPr>
          <w:sz w:val="28"/>
          <w:szCs w:val="28"/>
          <w:lang w:eastAsia="ru-RU"/>
        </w:rPr>
        <w:t xml:space="preserve"> (вносят)</w:t>
      </w:r>
      <w:r>
        <w:rPr>
          <w:sz w:val="28"/>
          <w:szCs w:val="28"/>
          <w:lang w:eastAsia="ru-RU"/>
        </w:rPr>
        <w:t xml:space="preserve"> указанный проект на рассмотрение Городской Думы с приложением </w:t>
      </w:r>
      <w:r>
        <w:rPr>
          <w:sz w:val="28"/>
          <w:szCs w:val="28"/>
          <w:lang w:eastAsia="ru-RU"/>
        </w:rPr>
        <w:lastRenderedPageBreak/>
        <w:t xml:space="preserve">пояснительной записки с обоснованием своего несогласия в отношении каждого </w:t>
      </w:r>
      <w:proofErr w:type="spellStart"/>
      <w:r>
        <w:rPr>
          <w:sz w:val="28"/>
          <w:szCs w:val="28"/>
          <w:lang w:eastAsia="ru-RU"/>
        </w:rPr>
        <w:t>коррупциогенного</w:t>
      </w:r>
      <w:proofErr w:type="spellEnd"/>
      <w:r>
        <w:rPr>
          <w:sz w:val="28"/>
          <w:szCs w:val="28"/>
          <w:lang w:eastAsia="ru-RU"/>
        </w:rPr>
        <w:t xml:space="preserve"> фактора в отдельности.</w:t>
      </w:r>
    </w:p>
    <w:p w:rsidR="000C6125" w:rsidRPr="00C863F3" w:rsidRDefault="009C125C" w:rsidP="00C143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выявления в проекте </w:t>
      </w:r>
      <w:r w:rsidR="00C863F3">
        <w:rPr>
          <w:sz w:val="28"/>
          <w:szCs w:val="28"/>
          <w:lang w:eastAsia="ru-RU"/>
        </w:rPr>
        <w:t xml:space="preserve">муниципального </w:t>
      </w:r>
      <w:r>
        <w:rPr>
          <w:sz w:val="28"/>
          <w:szCs w:val="28"/>
          <w:lang w:eastAsia="ru-RU"/>
        </w:rPr>
        <w:t xml:space="preserve">нормативного правового акта </w:t>
      </w:r>
      <w:proofErr w:type="spellStart"/>
      <w:r>
        <w:rPr>
          <w:sz w:val="28"/>
          <w:szCs w:val="28"/>
          <w:lang w:eastAsia="ru-RU"/>
        </w:rPr>
        <w:t>коррупциогенных</w:t>
      </w:r>
      <w:proofErr w:type="spellEnd"/>
      <w:r>
        <w:rPr>
          <w:sz w:val="28"/>
          <w:szCs w:val="28"/>
          <w:lang w:eastAsia="ru-RU"/>
        </w:rPr>
        <w:t xml:space="preserve"> факторов, устранение которых из текста проекта невозможно, субъект </w:t>
      </w:r>
      <w:r w:rsidR="00C143EC">
        <w:rPr>
          <w:sz w:val="28"/>
          <w:szCs w:val="28"/>
          <w:lang w:eastAsia="ru-RU"/>
        </w:rPr>
        <w:t xml:space="preserve">(субъекты) </w:t>
      </w:r>
      <w:r>
        <w:rPr>
          <w:sz w:val="28"/>
          <w:szCs w:val="28"/>
          <w:lang w:eastAsia="ru-RU"/>
        </w:rPr>
        <w:t xml:space="preserve">правотворческой инициативы, внесший </w:t>
      </w:r>
      <w:r w:rsidR="00C143EC">
        <w:rPr>
          <w:sz w:val="28"/>
          <w:szCs w:val="28"/>
          <w:lang w:eastAsia="ru-RU"/>
        </w:rPr>
        <w:t xml:space="preserve">(внесшие) </w:t>
      </w:r>
      <w:r>
        <w:rPr>
          <w:sz w:val="28"/>
          <w:szCs w:val="28"/>
          <w:lang w:eastAsia="ru-RU"/>
        </w:rPr>
        <w:t xml:space="preserve">проект </w:t>
      </w:r>
      <w:r w:rsidR="00C863F3">
        <w:rPr>
          <w:sz w:val="28"/>
          <w:szCs w:val="28"/>
          <w:lang w:eastAsia="ru-RU"/>
        </w:rPr>
        <w:t xml:space="preserve">муниципального </w:t>
      </w:r>
      <w:r>
        <w:rPr>
          <w:sz w:val="28"/>
          <w:szCs w:val="28"/>
          <w:lang w:eastAsia="ru-RU"/>
        </w:rPr>
        <w:t>нормативного правового акта, должен это обосновать в отношении каждого фактора в отдельности и предложить возможные способы ограничения действия (нейт</w:t>
      </w:r>
      <w:r w:rsidR="00C143EC">
        <w:rPr>
          <w:sz w:val="28"/>
          <w:szCs w:val="28"/>
          <w:lang w:eastAsia="ru-RU"/>
        </w:rPr>
        <w:t>рализации) коррупционных рисков</w:t>
      </w:r>
      <w:r w:rsidR="00C863F3">
        <w:rPr>
          <w:sz w:val="28"/>
          <w:szCs w:val="28"/>
          <w:lang w:eastAsia="ru-RU"/>
        </w:rPr>
        <w:t>.</w:t>
      </w:r>
      <w:r w:rsidR="00ED3C1F">
        <w:rPr>
          <w:sz w:val="28"/>
          <w:szCs w:val="28"/>
          <w:lang w:eastAsia="ru-RU"/>
        </w:rPr>
        <w:t>».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Установить, что настоящее решение подлежит </w:t>
      </w:r>
      <w:r w:rsidR="00EC58DB">
        <w:rPr>
          <w:rFonts w:eastAsia="Arial" w:cs="Arial"/>
          <w:bCs/>
          <w:sz w:val="28"/>
          <w:szCs w:val="16"/>
        </w:rPr>
        <w:t xml:space="preserve">официальному опубликованию  и </w:t>
      </w:r>
      <w:r w:rsidR="002A44FC" w:rsidRPr="000C7616">
        <w:rPr>
          <w:rFonts w:eastAsia="Arial" w:cs="Arial"/>
          <w:bCs/>
          <w:sz w:val="28"/>
          <w:szCs w:val="16"/>
        </w:rPr>
        <w:t>размещению в информационно-телек</w:t>
      </w:r>
      <w:r w:rsidR="00B076DC">
        <w:rPr>
          <w:rFonts w:eastAsia="Arial" w:cs="Arial"/>
          <w:bCs/>
          <w:sz w:val="28"/>
          <w:szCs w:val="16"/>
        </w:rPr>
        <w:t>оммуникационной сети «Интернет»</w:t>
      </w:r>
      <w:r w:rsidR="002A44FC" w:rsidRPr="000C7616">
        <w:rPr>
          <w:rFonts w:eastAsia="Arial" w:cs="Arial"/>
          <w:bCs/>
          <w:sz w:val="28"/>
          <w:szCs w:val="16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6474E9" w:rsidRDefault="00E011B0" w:rsidP="00DF64A6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Контроль за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1C2E50" w:rsidRPr="00DF64A6" w:rsidRDefault="001C2E50" w:rsidP="00DF64A6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214C73" w:rsidRPr="001C2E50" w:rsidRDefault="00484971" w:rsidP="001C2E5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C0F62B9" wp14:editId="754B5A13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14C73" w:rsidRPr="001C2E50" w:rsidSect="001C2E50">
      <w:headerReference w:type="even" r:id="rId12"/>
      <w:headerReference w:type="default" r:id="rId13"/>
      <w:footnotePr>
        <w:pos w:val="beneathText"/>
      </w:footnotePr>
      <w:pgSz w:w="11905" w:h="16837"/>
      <w:pgMar w:top="1134" w:right="567" w:bottom="567" w:left="1644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AD" w:rsidRDefault="003C73AD">
      <w:r>
        <w:separator/>
      </w:r>
    </w:p>
  </w:endnote>
  <w:endnote w:type="continuationSeparator" w:id="0">
    <w:p w:rsidR="003C73AD" w:rsidRDefault="003C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AD" w:rsidRDefault="003C73AD">
      <w:r>
        <w:separator/>
      </w:r>
    </w:p>
  </w:footnote>
  <w:footnote w:type="continuationSeparator" w:id="0">
    <w:p w:rsidR="003C73AD" w:rsidRDefault="003C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6DC">
      <w:rPr>
        <w:rStyle w:val="a6"/>
        <w:noProof/>
      </w:rPr>
      <w:t>5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6BCC"/>
    <w:rsid w:val="0001780E"/>
    <w:rsid w:val="00024EC4"/>
    <w:rsid w:val="00025515"/>
    <w:rsid w:val="0002692F"/>
    <w:rsid w:val="00027481"/>
    <w:rsid w:val="00027653"/>
    <w:rsid w:val="00030884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75E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5B50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CC1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2E5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390E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57FDB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9C9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C73AD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189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5D6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6AFF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2E4C"/>
    <w:rsid w:val="005B661B"/>
    <w:rsid w:val="005B71B3"/>
    <w:rsid w:val="005B7EA0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6C75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878EB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4F8E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3A1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2E66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E7A9F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5C62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0348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076DC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43EC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295F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082D"/>
    <w:rsid w:val="00D11701"/>
    <w:rsid w:val="00D11933"/>
    <w:rsid w:val="00D133D7"/>
    <w:rsid w:val="00D13CC1"/>
    <w:rsid w:val="00D16358"/>
    <w:rsid w:val="00D16434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4A6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8DB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141B-8F80-4233-AB98-340CAEDC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146</cp:revision>
  <cp:lastPrinted>2020-07-16T06:34:00Z</cp:lastPrinted>
  <dcterms:created xsi:type="dcterms:W3CDTF">2017-12-19T12:15:00Z</dcterms:created>
  <dcterms:modified xsi:type="dcterms:W3CDTF">2020-07-16T06:34:00Z</dcterms:modified>
</cp:coreProperties>
</file>