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F" w:rsidRPr="0026585F" w:rsidRDefault="0026585F" w:rsidP="002658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5F">
        <w:rPr>
          <w:rFonts w:ascii="Times New Roman" w:hAnsi="Times New Roman" w:cs="Times New Roman"/>
          <w:sz w:val="28"/>
          <w:szCs w:val="28"/>
        </w:rPr>
        <w:t>АДМИНИСТРАЦИЯ ГОРОДА ДИМИТРОВГРАДА</w:t>
      </w:r>
    </w:p>
    <w:p w:rsidR="0026585F" w:rsidRPr="0026585F" w:rsidRDefault="0026585F" w:rsidP="0026585F">
      <w:pPr>
        <w:numPr>
          <w:ilvl w:val="0"/>
          <w:numId w:val="1"/>
        </w:numPr>
        <w:tabs>
          <w:tab w:val="center" w:pos="4859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5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6585F" w:rsidRPr="0026585F" w:rsidRDefault="0026585F" w:rsidP="0026585F">
      <w:pPr>
        <w:numPr>
          <w:ilvl w:val="0"/>
          <w:numId w:val="1"/>
        </w:numPr>
        <w:tabs>
          <w:tab w:val="center" w:pos="4859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F" w:rsidRPr="0026585F" w:rsidRDefault="0026585F" w:rsidP="0026585F">
      <w:pPr>
        <w:numPr>
          <w:ilvl w:val="0"/>
          <w:numId w:val="1"/>
        </w:num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585F" w:rsidRPr="0026585F" w:rsidRDefault="0026585F" w:rsidP="0026585F">
      <w:pPr>
        <w:numPr>
          <w:ilvl w:val="0"/>
          <w:numId w:val="1"/>
        </w:num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F" w:rsidRPr="0026585F" w:rsidRDefault="0026585F" w:rsidP="002658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85F">
        <w:rPr>
          <w:rFonts w:ascii="Times New Roman" w:hAnsi="Times New Roman" w:cs="Times New Roman"/>
          <w:sz w:val="28"/>
          <w:szCs w:val="28"/>
        </w:rPr>
        <w:t>14 марта 2024 года                                                                                                 6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26585F" w:rsidRDefault="0026585F" w:rsidP="0026585F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541782" w:rsidRPr="00F42006" w:rsidRDefault="00820FA8" w:rsidP="00F4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41782" w:rsidRPr="00F42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города </w:t>
      </w:r>
    </w:p>
    <w:p w:rsidR="00820FA8" w:rsidRPr="00F42006" w:rsidRDefault="00541782" w:rsidP="00F4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820FA8" w:rsidRPr="00F42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16.12.2020 </w:t>
      </w:r>
      <w:r w:rsidRPr="00F4200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820FA8" w:rsidRPr="00F42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2789 </w:t>
      </w:r>
    </w:p>
    <w:p w:rsidR="00541782" w:rsidRPr="00F42006" w:rsidRDefault="00820FA8" w:rsidP="00F4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0FA8" w:rsidRPr="00F42006" w:rsidRDefault="00820FA8" w:rsidP="00F4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статьей 51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Федерации, Федеральным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 xml:space="preserve"> от 27.07.2010 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2FDB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FDB" w:rsidRPr="00F4200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775F5" w:rsidRPr="00F42006">
        <w:rPr>
          <w:rFonts w:ascii="Times New Roman" w:hAnsi="Times New Roman" w:cs="Times New Roman"/>
          <w:sz w:val="28"/>
          <w:szCs w:val="28"/>
        </w:rPr>
        <w:t>25</w:t>
      </w:r>
      <w:r w:rsidR="00112FDB" w:rsidRPr="00F42006">
        <w:rPr>
          <w:rFonts w:ascii="Times New Roman" w:hAnsi="Times New Roman" w:cs="Times New Roman"/>
          <w:sz w:val="28"/>
          <w:szCs w:val="28"/>
        </w:rPr>
        <w:t>.12.202</w:t>
      </w:r>
      <w:r w:rsidR="00B775F5" w:rsidRPr="00F42006">
        <w:rPr>
          <w:rFonts w:ascii="Times New Roman" w:hAnsi="Times New Roman" w:cs="Times New Roman"/>
          <w:sz w:val="28"/>
          <w:szCs w:val="28"/>
        </w:rPr>
        <w:t>3</w:t>
      </w:r>
      <w:r w:rsidR="00112FDB" w:rsidRPr="00F42006">
        <w:rPr>
          <w:rFonts w:ascii="Times New Roman" w:hAnsi="Times New Roman" w:cs="Times New Roman"/>
          <w:sz w:val="28"/>
          <w:szCs w:val="28"/>
        </w:rPr>
        <w:t xml:space="preserve"> № </w:t>
      </w:r>
      <w:r w:rsidR="00B775F5" w:rsidRPr="00F42006">
        <w:rPr>
          <w:rFonts w:ascii="Times New Roman" w:hAnsi="Times New Roman" w:cs="Times New Roman"/>
          <w:sz w:val="28"/>
          <w:szCs w:val="28"/>
        </w:rPr>
        <w:t>627</w:t>
      </w:r>
      <w:r w:rsidR="00112FDB" w:rsidRPr="00F42006">
        <w:rPr>
          <w:rFonts w:ascii="Times New Roman" w:hAnsi="Times New Roman" w:cs="Times New Roman"/>
          <w:sz w:val="28"/>
          <w:szCs w:val="28"/>
        </w:rPr>
        <w:t xml:space="preserve">-ФЗ «О внесении изменений в Градостроительный кодекс Российской Федерации и </w:t>
      </w:r>
      <w:r w:rsidR="00156A21" w:rsidRPr="00F42006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</w:t>
      </w:r>
      <w:r w:rsidR="00112FDB" w:rsidRPr="00F42006">
        <w:rPr>
          <w:rFonts w:ascii="Times New Roman" w:hAnsi="Times New Roman" w:cs="Times New Roman"/>
          <w:sz w:val="28"/>
          <w:szCs w:val="28"/>
        </w:rPr>
        <w:t xml:space="preserve"> 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Город Димитровград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="007E04DC" w:rsidRPr="00F420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 xml:space="preserve">ю: </w:t>
      </w:r>
    </w:p>
    <w:p w:rsidR="00820FA8" w:rsidRPr="00F42006" w:rsidRDefault="00F42006" w:rsidP="00F4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FA8" w:rsidRPr="00F42006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820FA8" w:rsidRPr="00F420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от 16.12.2020 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0FA8" w:rsidRPr="00F42006">
        <w:rPr>
          <w:rFonts w:ascii="Times New Roman" w:eastAsia="Times New Roman" w:hAnsi="Times New Roman" w:cs="Times New Roman"/>
          <w:sz w:val="28"/>
          <w:szCs w:val="28"/>
        </w:rPr>
        <w:t xml:space="preserve"> 2789 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0FA8" w:rsidRPr="00F4200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«</w:t>
      </w:r>
      <w:r w:rsidR="00820FA8" w:rsidRPr="00F42006">
        <w:rPr>
          <w:rFonts w:ascii="Times New Roman" w:eastAsia="Times New Roman" w:hAnsi="Times New Roman" w:cs="Times New Roman"/>
          <w:sz w:val="28"/>
          <w:szCs w:val="28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</w:t>
      </w:r>
      <w:r w:rsidR="006B06E9" w:rsidRPr="00F420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0FA8" w:rsidRPr="00F4200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C030F9" w:rsidRPr="00F420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0FA8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0F9" w:rsidRPr="00F4200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20FA8" w:rsidRPr="00F42006">
        <w:rPr>
          <w:rFonts w:ascii="Times New Roman" w:eastAsia="Times New Roman" w:hAnsi="Times New Roman" w:cs="Times New Roman"/>
          <w:sz w:val="28"/>
          <w:szCs w:val="28"/>
        </w:rPr>
        <w:t xml:space="preserve">) следующие изменения: </w:t>
      </w:r>
    </w:p>
    <w:p w:rsidR="00867692" w:rsidRPr="00F42006" w:rsidRDefault="00867692" w:rsidP="00F4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06">
        <w:rPr>
          <w:rFonts w:ascii="Times New Roman" w:hAnsi="Times New Roman" w:cs="Times New Roman"/>
          <w:sz w:val="28"/>
          <w:szCs w:val="28"/>
        </w:rPr>
        <w:t xml:space="preserve">1.1.В приложении к постановлению: </w:t>
      </w:r>
    </w:p>
    <w:p w:rsidR="0041314A" w:rsidRPr="00F42006" w:rsidRDefault="007E04DC" w:rsidP="00F4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FA8" w:rsidRPr="00F42006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1314A" w:rsidRPr="00F42006">
        <w:rPr>
          <w:rFonts w:ascii="Times New Roman" w:eastAsia="Times New Roman" w:hAnsi="Times New Roman" w:cs="Times New Roman"/>
          <w:sz w:val="28"/>
          <w:szCs w:val="28"/>
        </w:rPr>
        <w:t>Подпункт 10 пункта 2.6.1</w:t>
      </w:r>
      <w:r w:rsidR="00793B6D" w:rsidRPr="00F420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14A" w:rsidRPr="00F4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0F9" w:rsidRPr="00F4200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41314A" w:rsidRPr="00F42006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 w:rsidR="00793B6D" w:rsidRPr="00F420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14A" w:rsidRPr="00F42006"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="0041314A" w:rsidRPr="00F42006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41314A" w:rsidRPr="00F42006" w:rsidRDefault="0041314A" w:rsidP="00F420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2006">
        <w:rPr>
          <w:kern w:val="3"/>
          <w:sz w:val="28"/>
          <w:szCs w:val="28"/>
        </w:rPr>
        <w:t>«10</w:t>
      </w:r>
      <w:r w:rsidR="00C030F9" w:rsidRPr="00F42006">
        <w:rPr>
          <w:kern w:val="3"/>
          <w:sz w:val="28"/>
          <w:szCs w:val="28"/>
        </w:rPr>
        <w:t>)</w:t>
      </w:r>
      <w:r w:rsidRPr="00F42006">
        <w:rPr>
          <w:kern w:val="3"/>
          <w:sz w:val="28"/>
          <w:szCs w:val="28"/>
        </w:rPr>
        <w:t xml:space="preserve"> </w:t>
      </w:r>
      <w:r w:rsidRPr="00F42006">
        <w:rPr>
          <w:sz w:val="28"/>
          <w:szCs w:val="28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</w:t>
      </w:r>
      <w:r w:rsidR="003F5D4C" w:rsidRPr="00F42006">
        <w:rPr>
          <w:sz w:val="28"/>
          <w:szCs w:val="28"/>
        </w:rPr>
        <w:t>ии и (или) решения не требуется</w:t>
      </w:r>
      <w:r w:rsidR="00C030F9" w:rsidRPr="00F42006">
        <w:rPr>
          <w:sz w:val="28"/>
          <w:szCs w:val="28"/>
        </w:rPr>
        <w:t xml:space="preserve"> (заявитель вправе представить по собственной инициативе).</w:t>
      </w:r>
      <w:r w:rsidR="00EC3317" w:rsidRPr="00F42006">
        <w:rPr>
          <w:sz w:val="28"/>
          <w:szCs w:val="28"/>
        </w:rPr>
        <w:t>»;</w:t>
      </w:r>
    </w:p>
    <w:p w:rsidR="00094B2C" w:rsidRPr="00F42006" w:rsidRDefault="00094B2C" w:rsidP="00F4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06">
        <w:rPr>
          <w:rFonts w:ascii="Times New Roman" w:hAnsi="Times New Roman" w:cs="Times New Roman"/>
          <w:kern w:val="3"/>
          <w:sz w:val="28"/>
          <w:szCs w:val="28"/>
        </w:rPr>
        <w:t>1.1.2.</w:t>
      </w:r>
      <w:r w:rsidR="00793B6D" w:rsidRPr="00F42006">
        <w:rPr>
          <w:rFonts w:ascii="Times New Roman" w:eastAsia="Times New Roman" w:hAnsi="Times New Roman" w:cs="Times New Roman"/>
          <w:sz w:val="28"/>
          <w:szCs w:val="28"/>
        </w:rPr>
        <w:t xml:space="preserve">Подпункт 3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пункта 2.8.2</w:t>
      </w:r>
      <w:r w:rsidR="00793B6D" w:rsidRPr="00F42006">
        <w:rPr>
          <w:rFonts w:ascii="Times New Roman" w:eastAsia="Times New Roman" w:hAnsi="Times New Roman" w:cs="Times New Roman"/>
          <w:sz w:val="28"/>
          <w:szCs w:val="28"/>
        </w:rPr>
        <w:t xml:space="preserve">. части 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793B6D" w:rsidRPr="00F420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Pr="00F42006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793B6D" w:rsidRPr="00F42006" w:rsidRDefault="00A3464A" w:rsidP="00F4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4B2C" w:rsidRPr="00F4200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93B6D" w:rsidRPr="00F42006">
        <w:rPr>
          <w:rFonts w:ascii="Times New Roman" w:eastAsia="Times New Roman" w:hAnsi="Times New Roman" w:cs="Times New Roman"/>
          <w:sz w:val="28"/>
          <w:szCs w:val="28"/>
        </w:rPr>
        <w:t xml:space="preserve">отсутствие документации по планировке территории, утвержденной в соответствии с договором о комплексном развитии территории, в случае, если строительство, реконструкция объекта капитального строительства планируются на территории, в отношении которой уполномоченным органом </w:t>
      </w:r>
      <w:r w:rsidR="00793B6D" w:rsidRPr="00F420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принято решение о комплексном развитии территории, или территории, в отношении которой заключен договор о комплексном развитии территории в соответствии со </w:t>
      </w:r>
      <w:hyperlink r:id="rId8" w:history="1">
        <w:r w:rsidR="00793B6D" w:rsidRPr="00F42006">
          <w:rPr>
            <w:rFonts w:ascii="Times New Roman" w:eastAsia="Times New Roman" w:hAnsi="Times New Roman" w:cs="Times New Roman"/>
            <w:sz w:val="28"/>
            <w:szCs w:val="28"/>
          </w:rPr>
          <w:t>статьей 70</w:t>
        </w:r>
      </w:hyperlink>
      <w:r w:rsidR="00793B6D" w:rsidRPr="00F42006">
        <w:rPr>
          <w:rFonts w:ascii="Times New Roman" w:eastAsia="Times New Roman" w:hAnsi="Times New Roman" w:cs="Times New Roman"/>
          <w:sz w:val="28"/>
          <w:szCs w:val="28"/>
        </w:rPr>
        <w:t xml:space="preserve"> ГрК  РФ (за исключением случаев самостоятельной реализации уполномоченным органом решения о комплексном развитии территории застройки или реализации такого решения оператором комплексного развития территории);»;</w:t>
      </w:r>
    </w:p>
    <w:p w:rsidR="00CD71E8" w:rsidRPr="00F42006" w:rsidRDefault="00CD71E8" w:rsidP="00F4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06">
        <w:rPr>
          <w:rFonts w:ascii="Times New Roman" w:hAnsi="Times New Roman" w:cs="Times New Roman"/>
          <w:sz w:val="28"/>
          <w:szCs w:val="28"/>
        </w:rPr>
        <w:t>1.1.</w:t>
      </w:r>
      <w:r w:rsidR="00EC3317" w:rsidRPr="00F42006">
        <w:rPr>
          <w:rFonts w:ascii="Times New Roman" w:hAnsi="Times New Roman" w:cs="Times New Roman"/>
          <w:sz w:val="28"/>
          <w:szCs w:val="28"/>
        </w:rPr>
        <w:t>3</w:t>
      </w:r>
      <w:r w:rsidRPr="00F42006">
        <w:rPr>
          <w:rFonts w:ascii="Times New Roman" w:hAnsi="Times New Roman" w:cs="Times New Roman"/>
          <w:sz w:val="28"/>
          <w:szCs w:val="28"/>
        </w:rPr>
        <w:t>.</w:t>
      </w:r>
      <w:r w:rsidRPr="00F42006">
        <w:rPr>
          <w:rFonts w:ascii="Times New Roman" w:eastAsia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F42006" w:rsidRDefault="00CD71E8" w:rsidP="00F4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b/>
          <w:sz w:val="28"/>
          <w:szCs w:val="28"/>
        </w:rPr>
        <w:t xml:space="preserve">«5.Досудебный (внесудебный) порядок обжалования решений </w:t>
      </w:r>
    </w:p>
    <w:p w:rsidR="00F42006" w:rsidRDefault="00CD71E8" w:rsidP="00F4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</w:t>
      </w:r>
    </w:p>
    <w:p w:rsidR="00CD71E8" w:rsidRPr="00F42006" w:rsidRDefault="00CD71E8" w:rsidP="00F4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работников»</w:t>
      </w:r>
    </w:p>
    <w:p w:rsidR="00CD71E8" w:rsidRPr="00F42006" w:rsidRDefault="00CD71E8" w:rsidP="00F4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1E8" w:rsidRPr="00F42006" w:rsidRDefault="00CD71E8" w:rsidP="00F4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 </w:t>
      </w:r>
    </w:p>
    <w:p w:rsidR="00CD71E8" w:rsidRPr="00F42006" w:rsidRDefault="00CD71E8" w:rsidP="00F42006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bCs w:val="0"/>
        </w:rPr>
      </w:pPr>
      <w:r w:rsidRPr="00F42006">
        <w:rPr>
          <w:rFonts w:ascii="Times New Roman" w:eastAsia="Times New Roman" w:hAnsi="Times New Roman" w:cs="Times New Roman"/>
          <w:bCs w:val="0"/>
        </w:rPr>
        <w:t>5.1.Способы информирования заявителей о порядке досудебного (внесудебного) обжалования.</w:t>
      </w:r>
    </w:p>
    <w:p w:rsidR="00CD71E8" w:rsidRPr="00F42006" w:rsidRDefault="00CD71E8" w:rsidP="00F42006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F42006">
        <w:rPr>
          <w:rFonts w:ascii="Times New Roman" w:eastAsia="Times New Roman" w:hAnsi="Times New Roman" w:cs="Times New Roman"/>
          <w:b w:val="0"/>
          <w:bCs w:val="0"/>
        </w:rPr>
        <w:t>Информацию можно получить у ответственного лица при личном обращении или по телефону в уполномоченный орган, а также посредством использования информации, размещённой на официальном сайте уполномоченного органа, на Едином портале.</w:t>
      </w:r>
    </w:p>
    <w:p w:rsidR="00CD71E8" w:rsidRPr="00F42006" w:rsidRDefault="00CD71E8" w:rsidP="00F420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b/>
          <w:sz w:val="28"/>
          <w:szCs w:val="28"/>
        </w:rPr>
        <w:t>5.2.Формы и способы подачи заявителями жалобы.</w:t>
      </w:r>
    </w:p>
    <w:p w:rsidR="00CD71E8" w:rsidRPr="00F42006" w:rsidRDefault="00CD71E8" w:rsidP="00F4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на бумажном носителе может быть направлена по почте, подана через ОГКУ «Правительство для граждан», принята при личном приёме заявителя в уполномоченном органе.</w:t>
      </w:r>
    </w:p>
    <w:p w:rsidR="00CD71E8" w:rsidRPr="00F42006" w:rsidRDefault="00CD71E8" w:rsidP="00F4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>Жалоба в электронной форме может быть подана заявителем посредством:</w:t>
      </w:r>
    </w:p>
    <w:p w:rsidR="00CD71E8" w:rsidRPr="00F42006" w:rsidRDefault="00CD71E8" w:rsidP="00F4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>1) официального сайта уполномоченного органа, ОГКУ «Правительство для граждан»;</w:t>
      </w:r>
    </w:p>
    <w:p w:rsidR="00CD71E8" w:rsidRPr="00F42006" w:rsidRDefault="00CD71E8" w:rsidP="00F4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>2) Единого портала (за исключением жалоб на решения и действия (бездействие) ОГКУ «Правительство для граждан», руководителя ОГКУ «Правительство для граждан», работников ОГКУ «Правительство для граждан»);</w:t>
      </w:r>
    </w:p>
    <w:p w:rsidR="00CD71E8" w:rsidRPr="00F42006" w:rsidRDefault="00CD71E8" w:rsidP="00F4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006">
        <w:rPr>
          <w:rFonts w:ascii="Times New Roman" w:eastAsia="Times New Roman" w:hAnsi="Times New Roman" w:cs="Times New Roman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«Интернет» (за исключением жалоб на решения и действия (бездействие) руководителя ОГКУ «Правительство для граждан», ОГКУ «Правительство для граждан», работников ОГКУ «Правительство для граждан»).».</w:t>
      </w:r>
    </w:p>
    <w:p w:rsidR="00D23B80" w:rsidRPr="00F42006" w:rsidRDefault="00E177E4" w:rsidP="00F42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0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3B80" w:rsidRPr="00F42006">
        <w:rPr>
          <w:rFonts w:ascii="Times New Roman" w:hAnsi="Times New Roman" w:cs="Times New Roman"/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D23B80" w:rsidRPr="00F42006" w:rsidRDefault="00D21F30" w:rsidP="00F42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06">
        <w:rPr>
          <w:rFonts w:ascii="Times New Roman" w:hAnsi="Times New Roman" w:cs="Times New Roman"/>
          <w:sz w:val="28"/>
          <w:szCs w:val="28"/>
        </w:rPr>
        <w:t>3</w:t>
      </w:r>
      <w:r w:rsidR="00D23B80" w:rsidRPr="00F42006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</w:t>
      </w:r>
      <w:r w:rsidR="00E177E4" w:rsidRPr="00F4200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D23B80" w:rsidRPr="00F42006">
        <w:rPr>
          <w:rFonts w:ascii="Times New Roman" w:hAnsi="Times New Roman" w:cs="Times New Roman"/>
          <w:sz w:val="28"/>
          <w:szCs w:val="28"/>
        </w:rPr>
        <w:t>.</w:t>
      </w:r>
    </w:p>
    <w:p w:rsidR="00080865" w:rsidRPr="00F42006" w:rsidRDefault="00080865" w:rsidP="00F42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C0C" w:rsidRPr="00F42006" w:rsidRDefault="00565C0C" w:rsidP="00F42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865" w:rsidRPr="00F42006" w:rsidRDefault="00080865" w:rsidP="00F4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0" w:rsidRPr="00F42006" w:rsidRDefault="00D23B80" w:rsidP="00F42006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F42006">
        <w:rPr>
          <w:rFonts w:ascii="Times New Roman" w:hAnsi="Times New Roman" w:cs="Times New Roman"/>
          <w:kern w:val="3"/>
          <w:sz w:val="28"/>
          <w:szCs w:val="28"/>
        </w:rPr>
        <w:t>Глав</w:t>
      </w:r>
      <w:r w:rsidR="00DD1804" w:rsidRPr="00F42006">
        <w:rPr>
          <w:rFonts w:ascii="Times New Roman" w:hAnsi="Times New Roman" w:cs="Times New Roman"/>
          <w:kern w:val="3"/>
          <w:sz w:val="28"/>
          <w:szCs w:val="28"/>
        </w:rPr>
        <w:t>а</w:t>
      </w:r>
      <w:r w:rsidR="00E177E4" w:rsidRPr="00F4200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F42006">
        <w:rPr>
          <w:rFonts w:ascii="Times New Roman" w:hAnsi="Times New Roman" w:cs="Times New Roman"/>
          <w:kern w:val="3"/>
          <w:sz w:val="28"/>
          <w:szCs w:val="28"/>
        </w:rPr>
        <w:t xml:space="preserve">города                                                                                     </w:t>
      </w:r>
      <w:r w:rsidR="007D0641" w:rsidRPr="00F42006">
        <w:rPr>
          <w:rFonts w:ascii="Times New Roman" w:hAnsi="Times New Roman" w:cs="Times New Roman"/>
          <w:kern w:val="3"/>
          <w:sz w:val="28"/>
          <w:szCs w:val="28"/>
        </w:rPr>
        <w:t xml:space="preserve">    </w:t>
      </w:r>
      <w:r w:rsidR="00DD1804" w:rsidRPr="00F42006">
        <w:rPr>
          <w:rFonts w:ascii="Times New Roman" w:hAnsi="Times New Roman" w:cs="Times New Roman"/>
          <w:kern w:val="3"/>
          <w:sz w:val="28"/>
          <w:szCs w:val="28"/>
        </w:rPr>
        <w:t>С.А.Сандрюков</w:t>
      </w:r>
    </w:p>
    <w:p w:rsidR="000B2430" w:rsidRPr="00F42006" w:rsidRDefault="000B2430" w:rsidP="00F4200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sectPr w:rsidR="000B2430" w:rsidRPr="00F42006" w:rsidSect="00F4200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8E" w:rsidRDefault="00EA738E" w:rsidP="00F42006">
      <w:pPr>
        <w:spacing w:after="0" w:line="240" w:lineRule="auto"/>
      </w:pPr>
      <w:r>
        <w:separator/>
      </w:r>
    </w:p>
  </w:endnote>
  <w:endnote w:type="continuationSeparator" w:id="1">
    <w:p w:rsidR="00EA738E" w:rsidRDefault="00EA738E" w:rsidP="00F4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8E" w:rsidRDefault="00EA738E" w:rsidP="00F42006">
      <w:pPr>
        <w:spacing w:after="0" w:line="240" w:lineRule="auto"/>
      </w:pPr>
      <w:r>
        <w:separator/>
      </w:r>
    </w:p>
  </w:footnote>
  <w:footnote w:type="continuationSeparator" w:id="1">
    <w:p w:rsidR="00EA738E" w:rsidRDefault="00EA738E" w:rsidP="00F4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2542"/>
      <w:docPartObj>
        <w:docPartGallery w:val="Page Numbers (Top of Page)"/>
        <w:docPartUnique/>
      </w:docPartObj>
    </w:sdtPr>
    <w:sdtContent>
      <w:p w:rsidR="00F42006" w:rsidRDefault="00382D91">
        <w:pPr>
          <w:pStyle w:val="a6"/>
          <w:jc w:val="center"/>
        </w:pPr>
        <w:r w:rsidRPr="00F420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006" w:rsidRPr="00F420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20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85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20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2006" w:rsidRDefault="00F42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FA8"/>
    <w:rsid w:val="00001237"/>
    <w:rsid w:val="00003002"/>
    <w:rsid w:val="00003861"/>
    <w:rsid w:val="00006F78"/>
    <w:rsid w:val="000311A1"/>
    <w:rsid w:val="00057040"/>
    <w:rsid w:val="00064A16"/>
    <w:rsid w:val="0007702B"/>
    <w:rsid w:val="00080865"/>
    <w:rsid w:val="00094B2C"/>
    <w:rsid w:val="000B2430"/>
    <w:rsid w:val="000B4DC1"/>
    <w:rsid w:val="000B5B53"/>
    <w:rsid w:val="000C2787"/>
    <w:rsid w:val="000D6E08"/>
    <w:rsid w:val="000E2A29"/>
    <w:rsid w:val="000E3B0F"/>
    <w:rsid w:val="000E4E9D"/>
    <w:rsid w:val="001017EE"/>
    <w:rsid w:val="00112FDB"/>
    <w:rsid w:val="001229D5"/>
    <w:rsid w:val="00132D69"/>
    <w:rsid w:val="00156A21"/>
    <w:rsid w:val="00165EAC"/>
    <w:rsid w:val="00171796"/>
    <w:rsid w:val="001721FC"/>
    <w:rsid w:val="001777BB"/>
    <w:rsid w:val="001C5F7D"/>
    <w:rsid w:val="001E540E"/>
    <w:rsid w:val="001F4E16"/>
    <w:rsid w:val="0020429F"/>
    <w:rsid w:val="00211B6A"/>
    <w:rsid w:val="0021760B"/>
    <w:rsid w:val="0024061D"/>
    <w:rsid w:val="00241969"/>
    <w:rsid w:val="00244C3C"/>
    <w:rsid w:val="0026585F"/>
    <w:rsid w:val="0028499B"/>
    <w:rsid w:val="00296927"/>
    <w:rsid w:val="002C4A56"/>
    <w:rsid w:val="002E7946"/>
    <w:rsid w:val="002F7356"/>
    <w:rsid w:val="00305CED"/>
    <w:rsid w:val="00310945"/>
    <w:rsid w:val="00311E82"/>
    <w:rsid w:val="00316556"/>
    <w:rsid w:val="00326313"/>
    <w:rsid w:val="00353B33"/>
    <w:rsid w:val="003607CF"/>
    <w:rsid w:val="00382D91"/>
    <w:rsid w:val="003912A7"/>
    <w:rsid w:val="003947E6"/>
    <w:rsid w:val="003E275A"/>
    <w:rsid w:val="003F5D4C"/>
    <w:rsid w:val="00403F51"/>
    <w:rsid w:val="00410A1E"/>
    <w:rsid w:val="0041314A"/>
    <w:rsid w:val="004230DF"/>
    <w:rsid w:val="0042686D"/>
    <w:rsid w:val="004307ED"/>
    <w:rsid w:val="00446DE6"/>
    <w:rsid w:val="00453398"/>
    <w:rsid w:val="00455200"/>
    <w:rsid w:val="004726E3"/>
    <w:rsid w:val="00475730"/>
    <w:rsid w:val="00475CA8"/>
    <w:rsid w:val="00475F3D"/>
    <w:rsid w:val="00482D80"/>
    <w:rsid w:val="00485AEF"/>
    <w:rsid w:val="004874CE"/>
    <w:rsid w:val="0049442A"/>
    <w:rsid w:val="0049658F"/>
    <w:rsid w:val="004A35A6"/>
    <w:rsid w:val="004B19D3"/>
    <w:rsid w:val="004C1F0C"/>
    <w:rsid w:val="004C622A"/>
    <w:rsid w:val="004E3426"/>
    <w:rsid w:val="00520F79"/>
    <w:rsid w:val="00526392"/>
    <w:rsid w:val="00541782"/>
    <w:rsid w:val="005526C7"/>
    <w:rsid w:val="00553826"/>
    <w:rsid w:val="00565C0C"/>
    <w:rsid w:val="005B3824"/>
    <w:rsid w:val="005C65F4"/>
    <w:rsid w:val="00623C1E"/>
    <w:rsid w:val="00626239"/>
    <w:rsid w:val="00627B40"/>
    <w:rsid w:val="00652E05"/>
    <w:rsid w:val="00657BD5"/>
    <w:rsid w:val="00661E11"/>
    <w:rsid w:val="00672436"/>
    <w:rsid w:val="00675148"/>
    <w:rsid w:val="00677ABD"/>
    <w:rsid w:val="00677B1A"/>
    <w:rsid w:val="006847B5"/>
    <w:rsid w:val="0069067C"/>
    <w:rsid w:val="00691473"/>
    <w:rsid w:val="006B06E9"/>
    <w:rsid w:val="006D0471"/>
    <w:rsid w:val="006E7432"/>
    <w:rsid w:val="007017DE"/>
    <w:rsid w:val="00702A40"/>
    <w:rsid w:val="00704F9B"/>
    <w:rsid w:val="007335DD"/>
    <w:rsid w:val="00744EE7"/>
    <w:rsid w:val="00774662"/>
    <w:rsid w:val="007829E0"/>
    <w:rsid w:val="00787663"/>
    <w:rsid w:val="00793B6D"/>
    <w:rsid w:val="007D0641"/>
    <w:rsid w:val="007E04DC"/>
    <w:rsid w:val="007F7485"/>
    <w:rsid w:val="0080469B"/>
    <w:rsid w:val="00814435"/>
    <w:rsid w:val="008162AC"/>
    <w:rsid w:val="00820FA8"/>
    <w:rsid w:val="00830096"/>
    <w:rsid w:val="00844BC6"/>
    <w:rsid w:val="0084549C"/>
    <w:rsid w:val="00867692"/>
    <w:rsid w:val="00872779"/>
    <w:rsid w:val="00873035"/>
    <w:rsid w:val="008B00B1"/>
    <w:rsid w:val="008D0FC6"/>
    <w:rsid w:val="008D3D8F"/>
    <w:rsid w:val="00946736"/>
    <w:rsid w:val="009479B4"/>
    <w:rsid w:val="00961FB2"/>
    <w:rsid w:val="00970436"/>
    <w:rsid w:val="00990ED8"/>
    <w:rsid w:val="00992586"/>
    <w:rsid w:val="00995AA1"/>
    <w:rsid w:val="009B384D"/>
    <w:rsid w:val="009D0234"/>
    <w:rsid w:val="009D73C5"/>
    <w:rsid w:val="009E03BE"/>
    <w:rsid w:val="00A015D3"/>
    <w:rsid w:val="00A11C78"/>
    <w:rsid w:val="00A22903"/>
    <w:rsid w:val="00A3464A"/>
    <w:rsid w:val="00A644E7"/>
    <w:rsid w:val="00A72E0D"/>
    <w:rsid w:val="00A87EA3"/>
    <w:rsid w:val="00A901C8"/>
    <w:rsid w:val="00A904D4"/>
    <w:rsid w:val="00A959CF"/>
    <w:rsid w:val="00AA2C97"/>
    <w:rsid w:val="00AB21C2"/>
    <w:rsid w:val="00AB6E70"/>
    <w:rsid w:val="00AC2EA7"/>
    <w:rsid w:val="00B13024"/>
    <w:rsid w:val="00B20450"/>
    <w:rsid w:val="00B350C8"/>
    <w:rsid w:val="00B52E4F"/>
    <w:rsid w:val="00B65E6E"/>
    <w:rsid w:val="00B73B1B"/>
    <w:rsid w:val="00B775F5"/>
    <w:rsid w:val="00B82779"/>
    <w:rsid w:val="00B83335"/>
    <w:rsid w:val="00BA1B17"/>
    <w:rsid w:val="00BA48D2"/>
    <w:rsid w:val="00BA774B"/>
    <w:rsid w:val="00BB20D1"/>
    <w:rsid w:val="00BB5AA7"/>
    <w:rsid w:val="00BD0B64"/>
    <w:rsid w:val="00BD0DBA"/>
    <w:rsid w:val="00BD6CDB"/>
    <w:rsid w:val="00BE16F3"/>
    <w:rsid w:val="00BF4A89"/>
    <w:rsid w:val="00C030F9"/>
    <w:rsid w:val="00C05DF3"/>
    <w:rsid w:val="00C31D77"/>
    <w:rsid w:val="00C45427"/>
    <w:rsid w:val="00C80156"/>
    <w:rsid w:val="00C839C6"/>
    <w:rsid w:val="00C87429"/>
    <w:rsid w:val="00C952AD"/>
    <w:rsid w:val="00CA082B"/>
    <w:rsid w:val="00CD71E8"/>
    <w:rsid w:val="00D21F30"/>
    <w:rsid w:val="00D23B80"/>
    <w:rsid w:val="00D44C40"/>
    <w:rsid w:val="00D900A4"/>
    <w:rsid w:val="00DA5049"/>
    <w:rsid w:val="00DA7968"/>
    <w:rsid w:val="00DC41C0"/>
    <w:rsid w:val="00DD1804"/>
    <w:rsid w:val="00DE455A"/>
    <w:rsid w:val="00DF3B40"/>
    <w:rsid w:val="00E177E4"/>
    <w:rsid w:val="00E27475"/>
    <w:rsid w:val="00E356B4"/>
    <w:rsid w:val="00E4479E"/>
    <w:rsid w:val="00E510ED"/>
    <w:rsid w:val="00E60770"/>
    <w:rsid w:val="00E61B63"/>
    <w:rsid w:val="00E87D81"/>
    <w:rsid w:val="00E91DC0"/>
    <w:rsid w:val="00EA738E"/>
    <w:rsid w:val="00EB4619"/>
    <w:rsid w:val="00EC3317"/>
    <w:rsid w:val="00EF0638"/>
    <w:rsid w:val="00F1146F"/>
    <w:rsid w:val="00F31BD2"/>
    <w:rsid w:val="00F3769E"/>
    <w:rsid w:val="00F42006"/>
    <w:rsid w:val="00F5514D"/>
    <w:rsid w:val="00F92339"/>
    <w:rsid w:val="00FA1610"/>
    <w:rsid w:val="00FD209D"/>
    <w:rsid w:val="00FE2994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4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 Знак"/>
    <w:link w:val="10"/>
    <w:uiPriority w:val="99"/>
    <w:locked/>
    <w:rsid w:val="00CD71E8"/>
    <w:rPr>
      <w:b/>
      <w:bCs/>
      <w:sz w:val="28"/>
      <w:szCs w:val="28"/>
    </w:rPr>
  </w:style>
  <w:style w:type="paragraph" w:customStyle="1" w:styleId="10">
    <w:name w:val="Стиль1"/>
    <w:basedOn w:val="a"/>
    <w:link w:val="1"/>
    <w:uiPriority w:val="99"/>
    <w:rsid w:val="00CD71E8"/>
    <w:pPr>
      <w:spacing w:after="120" w:line="360" w:lineRule="auto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4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006"/>
  </w:style>
  <w:style w:type="paragraph" w:styleId="a8">
    <w:name w:val="footer"/>
    <w:basedOn w:val="a"/>
    <w:link w:val="a9"/>
    <w:uiPriority w:val="99"/>
    <w:semiHidden/>
    <w:unhideWhenUsed/>
    <w:rsid w:val="00F4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4EB78BD0BBEA7FC1074AA47ABA7B9EB993E3A2698D5116EAB7D6B02936F13571173398C103C7C71952B39E94D6564C42A5824A2ACO07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EA54-EF89-40FD-81E2-4BD91FE9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</cp:lastModifiedBy>
  <cp:revision>5</cp:revision>
  <cp:lastPrinted>2024-03-14T09:35:00Z</cp:lastPrinted>
  <dcterms:created xsi:type="dcterms:W3CDTF">2024-03-14T05:30:00Z</dcterms:created>
  <dcterms:modified xsi:type="dcterms:W3CDTF">2024-03-15T10:25:00Z</dcterms:modified>
</cp:coreProperties>
</file>